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7A5F5F">
        <w:rPr>
          <w:rFonts w:hint="eastAsia"/>
          <w:b/>
          <w:sz w:val="30"/>
          <w:szCs w:val="30"/>
        </w:rPr>
        <w:t>通信原理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4"/>
        <w:gridCol w:w="1413"/>
        <w:gridCol w:w="1441"/>
        <w:gridCol w:w="1684"/>
        <w:gridCol w:w="2570"/>
      </w:tblGrid>
      <w:tr w:rsidR="006871DC" w:rsidTr="000770DD">
        <w:tc>
          <w:tcPr>
            <w:tcW w:w="141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13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41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8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570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6871DC" w:rsidTr="000770DD">
        <w:tc>
          <w:tcPr>
            <w:tcW w:w="1414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张相芬</w:t>
            </w:r>
            <w:proofErr w:type="gramEnd"/>
          </w:p>
        </w:tc>
        <w:tc>
          <w:tcPr>
            <w:tcW w:w="1413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41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84" w:type="dxa"/>
          </w:tcPr>
          <w:p w:rsidR="0017745F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021-57122371</w:t>
            </w:r>
          </w:p>
        </w:tc>
        <w:tc>
          <w:tcPr>
            <w:tcW w:w="2570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xiangfen@shnu.edu.cn</w:t>
            </w:r>
          </w:p>
        </w:tc>
      </w:tr>
      <w:tr w:rsidR="000770DD" w:rsidTr="000770DD">
        <w:tc>
          <w:tcPr>
            <w:tcW w:w="1414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龙艳花</w:t>
            </w:r>
          </w:p>
        </w:tc>
        <w:tc>
          <w:tcPr>
            <w:tcW w:w="1413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副研究员</w:t>
            </w:r>
          </w:p>
        </w:tc>
        <w:tc>
          <w:tcPr>
            <w:tcW w:w="1441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84" w:type="dxa"/>
          </w:tcPr>
          <w:p w:rsidR="000770DD" w:rsidRDefault="000770DD">
            <w:r w:rsidRPr="00941276">
              <w:rPr>
                <w:sz w:val="24"/>
                <w:szCs w:val="24"/>
              </w:rPr>
              <w:t>021-57122371</w:t>
            </w:r>
          </w:p>
        </w:tc>
        <w:tc>
          <w:tcPr>
            <w:tcW w:w="2570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 w:rsidRPr="003B55E2">
              <w:rPr>
                <w:sz w:val="24"/>
                <w:szCs w:val="24"/>
              </w:rPr>
              <w:t>yanhua@shnu.edu.cn</w:t>
            </w:r>
          </w:p>
        </w:tc>
      </w:tr>
      <w:tr w:rsidR="000770DD" w:rsidTr="000770DD">
        <w:tc>
          <w:tcPr>
            <w:tcW w:w="1414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张倩</w:t>
            </w:r>
          </w:p>
        </w:tc>
        <w:tc>
          <w:tcPr>
            <w:tcW w:w="1413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41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84" w:type="dxa"/>
          </w:tcPr>
          <w:p w:rsidR="000770DD" w:rsidRDefault="000770DD">
            <w:r w:rsidRPr="00941276">
              <w:rPr>
                <w:sz w:val="24"/>
                <w:szCs w:val="24"/>
              </w:rPr>
              <w:t>021-57122371</w:t>
            </w:r>
          </w:p>
        </w:tc>
        <w:tc>
          <w:tcPr>
            <w:tcW w:w="2570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qianzhang@shnu.edu.cn</w:t>
            </w:r>
          </w:p>
        </w:tc>
      </w:tr>
    </w:tbl>
    <w:p w:rsidR="00EE516D" w:rsidRDefault="003B55E2" w:rsidP="00E822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张相芬：主要讲授信号与系统、通信</w:t>
      </w:r>
      <w:r w:rsidR="007A5F5F">
        <w:rPr>
          <w:rFonts w:hint="eastAsia"/>
          <w:sz w:val="24"/>
          <w:szCs w:val="24"/>
        </w:rPr>
        <w:t>原理</w:t>
      </w:r>
      <w:r>
        <w:rPr>
          <w:rFonts w:hint="eastAsia"/>
          <w:sz w:val="24"/>
          <w:szCs w:val="24"/>
        </w:rPr>
        <w:t>和专业英语等</w:t>
      </w:r>
      <w:r w:rsidR="00C14B35">
        <w:rPr>
          <w:sz w:val="24"/>
          <w:szCs w:val="24"/>
        </w:rPr>
        <w:t>本科课程，</w:t>
      </w:r>
      <w:r w:rsidR="0024361E">
        <w:rPr>
          <w:rFonts w:hint="eastAsia"/>
          <w:sz w:val="24"/>
          <w:szCs w:val="24"/>
        </w:rPr>
        <w:t>其富有亲和力的授课风格受到学生普遍好评</w:t>
      </w:r>
      <w:r w:rsidR="00C14B35">
        <w:rPr>
          <w:sz w:val="24"/>
          <w:szCs w:val="24"/>
        </w:rPr>
        <w:t>；主要研究领域</w:t>
      </w:r>
      <w:r w:rsidR="0024361E">
        <w:rPr>
          <w:rFonts w:hint="eastAsia"/>
          <w:sz w:val="24"/>
          <w:szCs w:val="24"/>
        </w:rPr>
        <w:t>为信号与信息处理；主要</w:t>
      </w:r>
      <w:r w:rsidR="00C14B35">
        <w:rPr>
          <w:sz w:val="24"/>
          <w:szCs w:val="24"/>
        </w:rPr>
        <w:t>研究成果</w:t>
      </w:r>
      <w:r w:rsidR="0024361E">
        <w:rPr>
          <w:rFonts w:hint="eastAsia"/>
          <w:sz w:val="24"/>
          <w:szCs w:val="24"/>
        </w:rPr>
        <w:t>包括，发表</w:t>
      </w:r>
      <w:r w:rsidR="0024361E">
        <w:rPr>
          <w:rFonts w:hint="eastAsia"/>
          <w:sz w:val="24"/>
          <w:szCs w:val="24"/>
        </w:rPr>
        <w:t>SCI/EI</w:t>
      </w:r>
      <w:r w:rsidR="0024361E">
        <w:rPr>
          <w:rFonts w:hint="eastAsia"/>
          <w:sz w:val="24"/>
          <w:szCs w:val="24"/>
        </w:rPr>
        <w:t>检索论文</w:t>
      </w:r>
      <w:r w:rsidR="0024361E">
        <w:rPr>
          <w:rFonts w:hint="eastAsia"/>
          <w:sz w:val="24"/>
          <w:szCs w:val="24"/>
        </w:rPr>
        <w:t>10</w:t>
      </w:r>
      <w:r w:rsidR="0024361E">
        <w:rPr>
          <w:rFonts w:hint="eastAsia"/>
          <w:sz w:val="24"/>
          <w:szCs w:val="24"/>
        </w:rPr>
        <w:t>余篇，专利授权</w:t>
      </w:r>
      <w:r w:rsidR="0024361E">
        <w:rPr>
          <w:rFonts w:hint="eastAsia"/>
          <w:sz w:val="24"/>
          <w:szCs w:val="24"/>
        </w:rPr>
        <w:t>1</w:t>
      </w:r>
      <w:r w:rsidR="0024361E">
        <w:rPr>
          <w:rFonts w:hint="eastAsia"/>
          <w:sz w:val="24"/>
          <w:szCs w:val="24"/>
        </w:rPr>
        <w:t>项，参与科研项目多项。</w:t>
      </w:r>
    </w:p>
    <w:p w:rsidR="0024361E" w:rsidRDefault="0024361E" w:rsidP="00E822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龙艳花：主要讲授信号与系统、</w:t>
      </w:r>
      <w:r w:rsidR="00E82216">
        <w:rPr>
          <w:rFonts w:hint="eastAsia"/>
          <w:sz w:val="24"/>
          <w:szCs w:val="24"/>
        </w:rPr>
        <w:t>单片机原理及应用、</w:t>
      </w:r>
      <w:r>
        <w:rPr>
          <w:rFonts w:hint="eastAsia"/>
          <w:sz w:val="24"/>
          <w:szCs w:val="24"/>
        </w:rPr>
        <w:t>数字语音处理等</w:t>
      </w:r>
      <w:r>
        <w:rPr>
          <w:sz w:val="24"/>
          <w:szCs w:val="24"/>
        </w:rPr>
        <w:t>本科课程，</w:t>
      </w:r>
      <w:r>
        <w:rPr>
          <w:rFonts w:hint="eastAsia"/>
          <w:sz w:val="24"/>
          <w:szCs w:val="24"/>
        </w:rPr>
        <w:t>其干练的做事风格受到学生普遍认可</w:t>
      </w:r>
      <w:r>
        <w:rPr>
          <w:sz w:val="24"/>
          <w:szCs w:val="24"/>
        </w:rPr>
        <w:t>；主要研究领域</w:t>
      </w:r>
      <w:r>
        <w:rPr>
          <w:rFonts w:hint="eastAsia"/>
          <w:sz w:val="24"/>
          <w:szCs w:val="24"/>
        </w:rPr>
        <w:t>为</w:t>
      </w:r>
      <w:r w:rsidR="00E82216">
        <w:rPr>
          <w:rFonts w:hint="eastAsia"/>
          <w:sz w:val="24"/>
          <w:szCs w:val="24"/>
        </w:rPr>
        <w:t>模式识别与</w:t>
      </w:r>
      <w:r>
        <w:rPr>
          <w:rFonts w:hint="eastAsia"/>
          <w:sz w:val="24"/>
          <w:szCs w:val="24"/>
        </w:rPr>
        <w:t>信号处理；主要</w:t>
      </w:r>
      <w:r>
        <w:rPr>
          <w:sz w:val="24"/>
          <w:szCs w:val="24"/>
        </w:rPr>
        <w:t>研究成果</w:t>
      </w:r>
      <w:r>
        <w:rPr>
          <w:rFonts w:hint="eastAsia"/>
          <w:sz w:val="24"/>
          <w:szCs w:val="24"/>
        </w:rPr>
        <w:t>包括，发表</w:t>
      </w:r>
      <w:r>
        <w:rPr>
          <w:rFonts w:hint="eastAsia"/>
          <w:sz w:val="24"/>
          <w:szCs w:val="24"/>
        </w:rPr>
        <w:t>SCI/EI</w:t>
      </w:r>
      <w:r>
        <w:rPr>
          <w:rFonts w:hint="eastAsia"/>
          <w:sz w:val="24"/>
          <w:szCs w:val="24"/>
        </w:rPr>
        <w:t>检索论文</w:t>
      </w:r>
      <w:r w:rsidR="00E82216">
        <w:rPr>
          <w:rFonts w:hint="eastAsia"/>
          <w:sz w:val="24"/>
          <w:szCs w:val="24"/>
        </w:rPr>
        <w:t>多</w:t>
      </w:r>
      <w:r>
        <w:rPr>
          <w:rFonts w:hint="eastAsia"/>
          <w:sz w:val="24"/>
          <w:szCs w:val="24"/>
        </w:rPr>
        <w:t>篇，</w:t>
      </w:r>
      <w:r w:rsidR="00E82216">
        <w:rPr>
          <w:rFonts w:hint="eastAsia"/>
          <w:sz w:val="24"/>
          <w:szCs w:val="24"/>
        </w:rPr>
        <w:t>主持和</w:t>
      </w:r>
      <w:r>
        <w:rPr>
          <w:rFonts w:hint="eastAsia"/>
          <w:sz w:val="24"/>
          <w:szCs w:val="24"/>
        </w:rPr>
        <w:t>参与科研项目多项。</w:t>
      </w:r>
    </w:p>
    <w:p w:rsidR="00E82216" w:rsidRDefault="00E82216" w:rsidP="00E822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张倩：主要讲授信号与系统、数字</w:t>
      </w:r>
      <w:r w:rsidR="00B76908">
        <w:rPr>
          <w:rFonts w:hint="eastAsia"/>
          <w:sz w:val="24"/>
          <w:szCs w:val="24"/>
        </w:rPr>
        <w:t>通信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本科课程，</w:t>
      </w:r>
      <w:r>
        <w:rPr>
          <w:rFonts w:hint="eastAsia"/>
          <w:sz w:val="24"/>
          <w:szCs w:val="24"/>
        </w:rPr>
        <w:t>其</w:t>
      </w:r>
      <w:r w:rsidR="00B76908">
        <w:rPr>
          <w:rFonts w:hint="eastAsia"/>
          <w:sz w:val="24"/>
          <w:szCs w:val="24"/>
        </w:rPr>
        <w:t>谦和的态度</w:t>
      </w:r>
      <w:r>
        <w:rPr>
          <w:rFonts w:hint="eastAsia"/>
          <w:sz w:val="24"/>
          <w:szCs w:val="24"/>
        </w:rPr>
        <w:t>受到学生普遍认可</w:t>
      </w:r>
      <w:r>
        <w:rPr>
          <w:sz w:val="24"/>
          <w:szCs w:val="24"/>
        </w:rPr>
        <w:t>；主要研究领域</w:t>
      </w:r>
      <w:r>
        <w:rPr>
          <w:rFonts w:hint="eastAsia"/>
          <w:sz w:val="24"/>
          <w:szCs w:val="24"/>
        </w:rPr>
        <w:t>为</w:t>
      </w:r>
      <w:r w:rsidR="00B76908">
        <w:rPr>
          <w:rFonts w:hint="eastAsia"/>
          <w:sz w:val="24"/>
          <w:szCs w:val="24"/>
        </w:rPr>
        <w:t>图像</w:t>
      </w:r>
      <w:r>
        <w:rPr>
          <w:rFonts w:hint="eastAsia"/>
          <w:sz w:val="24"/>
          <w:szCs w:val="24"/>
        </w:rPr>
        <w:t>处理；主要</w:t>
      </w:r>
      <w:r>
        <w:rPr>
          <w:sz w:val="24"/>
          <w:szCs w:val="24"/>
        </w:rPr>
        <w:t>研究成果</w:t>
      </w:r>
      <w:r>
        <w:rPr>
          <w:rFonts w:hint="eastAsia"/>
          <w:sz w:val="24"/>
          <w:szCs w:val="24"/>
        </w:rPr>
        <w:t>包括，发表</w:t>
      </w:r>
      <w:r>
        <w:rPr>
          <w:rFonts w:hint="eastAsia"/>
          <w:sz w:val="24"/>
          <w:szCs w:val="24"/>
        </w:rPr>
        <w:t>SCI/EI</w:t>
      </w:r>
      <w:r>
        <w:rPr>
          <w:rFonts w:hint="eastAsia"/>
          <w:sz w:val="24"/>
          <w:szCs w:val="24"/>
        </w:rPr>
        <w:t>检索论文多篇，主持和参与科研项目多项。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A119A4" w:rsidRDefault="00A119A4" w:rsidP="00A119A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7A5F5F">
        <w:rPr>
          <w:rFonts w:hint="eastAsia"/>
          <w:sz w:val="24"/>
          <w:szCs w:val="24"/>
        </w:rPr>
        <w:t>通信原理</w:t>
      </w:r>
    </w:p>
    <w:p w:rsidR="00A119A4" w:rsidRDefault="00A119A4" w:rsidP="00A119A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FF5195">
        <w:rPr>
          <w:rFonts w:hint="eastAsia"/>
          <w:sz w:val="24"/>
          <w:szCs w:val="24"/>
        </w:rPr>
        <w:t>Principle of Communication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7A5F5F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 w:rsidR="007A5F5F">
        <w:rPr>
          <w:rFonts w:asciiTheme="minorEastAsia" w:hAnsiTheme="minorEastAsia" w:hint="eastAsia"/>
          <w:sz w:val="24"/>
          <w:szCs w:val="24"/>
        </w:rPr>
        <w:t>■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A119A4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A119A4">
        <w:rPr>
          <w:rFonts w:hint="eastAsia"/>
          <w:sz w:val="24"/>
          <w:szCs w:val="24"/>
        </w:rPr>
        <w:t>21</w:t>
      </w:r>
      <w:r w:rsidR="007A5F5F">
        <w:rPr>
          <w:rFonts w:hint="eastAsia"/>
          <w:sz w:val="24"/>
          <w:szCs w:val="24"/>
        </w:rPr>
        <w:t>3</w:t>
      </w:r>
      <w:r w:rsidR="00A119A4">
        <w:rPr>
          <w:rFonts w:hint="eastAsia"/>
          <w:sz w:val="24"/>
          <w:szCs w:val="24"/>
        </w:rPr>
        <w:t>001</w:t>
      </w:r>
      <w:r w:rsidR="007A5F5F">
        <w:rPr>
          <w:rFonts w:hint="eastAsia"/>
          <w:sz w:val="24"/>
          <w:szCs w:val="24"/>
        </w:rPr>
        <w:t>6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A119A4"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总学时：</w:t>
      </w:r>
      <w:r w:rsidR="00A119A4">
        <w:rPr>
          <w:rFonts w:hint="eastAsia"/>
          <w:sz w:val="24"/>
          <w:szCs w:val="24"/>
        </w:rPr>
        <w:t xml:space="preserve">48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A119A4">
        <w:rPr>
          <w:rFonts w:hint="eastAsia"/>
          <w:sz w:val="24"/>
          <w:szCs w:val="24"/>
        </w:rPr>
        <w:t xml:space="preserve"> 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FF5195">
        <w:rPr>
          <w:rFonts w:hint="eastAsia"/>
          <w:sz w:val="24"/>
        </w:rPr>
        <w:t>信号与系统；概率统计；高频电子线路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A119A4">
        <w:rPr>
          <w:rFonts w:hint="eastAsia"/>
          <w:sz w:val="24"/>
          <w:szCs w:val="24"/>
        </w:rPr>
        <w:t>电子信息工程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FF5195" w:rsidRPr="00585445" w:rsidRDefault="00FF5195" w:rsidP="00FF5195">
      <w:pPr>
        <w:spacing w:line="360" w:lineRule="auto"/>
        <w:ind w:firstLine="480"/>
        <w:rPr>
          <w:sz w:val="24"/>
          <w:szCs w:val="24"/>
        </w:rPr>
      </w:pPr>
      <w:r w:rsidRPr="00A3562B">
        <w:rPr>
          <w:rFonts w:hint="eastAsia"/>
          <w:sz w:val="24"/>
          <w:szCs w:val="24"/>
        </w:rPr>
        <w:t>通信原理是专业</w:t>
      </w:r>
      <w:r>
        <w:rPr>
          <w:rFonts w:hint="eastAsia"/>
          <w:sz w:val="24"/>
          <w:szCs w:val="24"/>
        </w:rPr>
        <w:t>方向</w:t>
      </w:r>
      <w:r w:rsidRPr="00A3562B">
        <w:rPr>
          <w:rFonts w:hint="eastAsia"/>
          <w:sz w:val="24"/>
          <w:szCs w:val="24"/>
        </w:rPr>
        <w:t>课，考试课。</w:t>
      </w:r>
      <w:r>
        <w:rPr>
          <w:rFonts w:hint="eastAsia"/>
          <w:sz w:val="24"/>
        </w:rPr>
        <w:t>本课程的任务是使</w:t>
      </w:r>
      <w:r w:rsidRPr="00A3562B">
        <w:rPr>
          <w:rFonts w:hint="eastAsia"/>
          <w:sz w:val="24"/>
          <w:szCs w:val="24"/>
        </w:rPr>
        <w:t>学生通过本课程的学习，</w:t>
      </w:r>
      <w:r w:rsidRPr="00A3562B">
        <w:rPr>
          <w:rFonts w:hint="eastAsia"/>
          <w:sz w:val="24"/>
          <w:szCs w:val="24"/>
        </w:rPr>
        <w:lastRenderedPageBreak/>
        <w:t>了解“通信原理”基本技术，初步建立起有关‘通信原理’的基本概念，掌握基本分析方法，为从事信息处理和通信系统设计</w:t>
      </w:r>
      <w:r>
        <w:rPr>
          <w:rFonts w:hint="eastAsia"/>
          <w:sz w:val="24"/>
          <w:szCs w:val="24"/>
        </w:rPr>
        <w:t>等工作打下基础。本课程主要</w:t>
      </w:r>
      <w:r w:rsidRPr="00585445">
        <w:rPr>
          <w:rFonts w:hint="eastAsia"/>
          <w:sz w:val="24"/>
          <w:szCs w:val="24"/>
        </w:rPr>
        <w:t>包括以下内容：</w:t>
      </w:r>
    </w:p>
    <w:p w:rsidR="00FF5195" w:rsidRPr="00585445" w:rsidRDefault="00FF5195" w:rsidP="00FF5195">
      <w:pPr>
        <w:spacing w:line="360" w:lineRule="auto"/>
        <w:ind w:firstLine="480"/>
        <w:rPr>
          <w:sz w:val="24"/>
          <w:szCs w:val="24"/>
        </w:rPr>
      </w:pPr>
      <w:r w:rsidRPr="00585445">
        <w:rPr>
          <w:sz w:val="24"/>
          <w:szCs w:val="24"/>
        </w:rPr>
        <w:t> </w:t>
      </w:r>
      <w:r w:rsidRPr="00585445">
        <w:rPr>
          <w:rFonts w:hint="eastAsia"/>
          <w:sz w:val="24"/>
          <w:szCs w:val="24"/>
        </w:rPr>
        <w:t>·模拟通信系统与数字通信系统的基本模型，基本原理；</w:t>
      </w:r>
    </w:p>
    <w:p w:rsidR="00FF5195" w:rsidRPr="00585445" w:rsidRDefault="00FF5195" w:rsidP="00FF5195">
      <w:pPr>
        <w:spacing w:line="360" w:lineRule="auto"/>
        <w:ind w:firstLine="480"/>
        <w:rPr>
          <w:sz w:val="24"/>
          <w:szCs w:val="24"/>
        </w:rPr>
      </w:pPr>
      <w:r w:rsidRPr="00585445">
        <w:rPr>
          <w:sz w:val="24"/>
          <w:szCs w:val="24"/>
        </w:rPr>
        <w:t> </w:t>
      </w:r>
      <w:r w:rsidRPr="00585445">
        <w:rPr>
          <w:rFonts w:hint="eastAsia"/>
          <w:sz w:val="24"/>
          <w:szCs w:val="24"/>
        </w:rPr>
        <w:t>·脉冲编码调制原理；</w:t>
      </w:r>
    </w:p>
    <w:p w:rsidR="00FF5195" w:rsidRPr="00585445" w:rsidRDefault="00FF5195" w:rsidP="00FF5195">
      <w:pPr>
        <w:spacing w:line="360" w:lineRule="auto"/>
        <w:ind w:firstLine="480"/>
        <w:rPr>
          <w:sz w:val="24"/>
          <w:szCs w:val="24"/>
        </w:rPr>
      </w:pPr>
      <w:r w:rsidRPr="00585445">
        <w:rPr>
          <w:sz w:val="24"/>
          <w:szCs w:val="24"/>
        </w:rPr>
        <w:t> </w:t>
      </w:r>
      <w:r w:rsidRPr="00585445">
        <w:rPr>
          <w:rFonts w:hint="eastAsia"/>
          <w:sz w:val="24"/>
          <w:szCs w:val="24"/>
        </w:rPr>
        <w:t>·数字基带系统及数字频带系统的组成、信息传输原理、抗噪性能；</w:t>
      </w:r>
    </w:p>
    <w:p w:rsidR="00FF5195" w:rsidRPr="00291EC7" w:rsidRDefault="00FF5195" w:rsidP="00FF5195">
      <w:pPr>
        <w:spacing w:line="360" w:lineRule="auto"/>
        <w:ind w:firstLine="480"/>
        <w:rPr>
          <w:sz w:val="24"/>
          <w:szCs w:val="24"/>
        </w:rPr>
      </w:pPr>
      <w:r w:rsidRPr="00585445">
        <w:rPr>
          <w:sz w:val="24"/>
          <w:szCs w:val="24"/>
        </w:rPr>
        <w:t> </w:t>
      </w:r>
      <w:r w:rsidRPr="00585445">
        <w:rPr>
          <w:rFonts w:hint="eastAsia"/>
          <w:sz w:val="24"/>
          <w:szCs w:val="24"/>
        </w:rPr>
        <w:t>·数字调制与解调技术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FF5195" w:rsidRPr="00CB4606" w:rsidRDefault="00FF5195" w:rsidP="00FF5195">
      <w:pPr>
        <w:spacing w:line="360" w:lineRule="auto"/>
        <w:ind w:firstLine="480"/>
        <w:rPr>
          <w:sz w:val="24"/>
          <w:szCs w:val="24"/>
        </w:rPr>
      </w:pPr>
      <w:r w:rsidRPr="00CB4606">
        <w:rPr>
          <w:rFonts w:hint="eastAsia"/>
          <w:sz w:val="24"/>
          <w:szCs w:val="24"/>
        </w:rPr>
        <w:t>通过本课程的学习，学生应掌握通信系统的基础理论知识，掌握通信系统的基本组成、工作原理、基本概念和分析方法、工程计算和实验技能等，了解通信技术当前发展状况以及未来发展方向，培养初步的分析设计能力，为后续学习以及择业提供参考。</w:t>
      </w:r>
    </w:p>
    <w:p w:rsidR="00EE516D" w:rsidRPr="00CB4606" w:rsidRDefault="00EE516D" w:rsidP="00EE516D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  <w:r w:rsidRPr="00CB4606">
        <w:rPr>
          <w:rFonts w:hint="eastAsia"/>
          <w:b/>
          <w:sz w:val="24"/>
          <w:szCs w:val="24"/>
        </w:rPr>
        <w:t>五、教学内容与进度安排</w:t>
      </w:r>
      <w:bookmarkStart w:id="0" w:name="_GoBack"/>
      <w:bookmarkEnd w:id="0"/>
    </w:p>
    <w:p w:rsidR="005206F6" w:rsidRPr="00CB4606" w:rsidRDefault="005206F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第一章</w:t>
      </w:r>
      <w:r w:rsidR="00BA4E27" w:rsidRPr="00CB4606">
        <w:rPr>
          <w:rFonts w:hint="eastAsia"/>
          <w:bCs/>
          <w:sz w:val="24"/>
          <w:szCs w:val="24"/>
        </w:rPr>
        <w:t>绪论</w:t>
      </w:r>
    </w:p>
    <w:p w:rsidR="009043E8" w:rsidRPr="00CB4606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课时数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:4</w:t>
      </w:r>
    </w:p>
    <w:p w:rsidR="009043E8" w:rsidRPr="00CB4606" w:rsidRDefault="005206F6" w:rsidP="00BA4E27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技能</w:t>
      </w:r>
      <w:r w:rsidR="0038641B" w:rsidRPr="00CB4606">
        <w:rPr>
          <w:rFonts w:ascii="Calibri" w:eastAsia="宋体" w:hAnsi="Calibri" w:cs="黑体" w:hint="eastAsia"/>
          <w:sz w:val="24"/>
          <w:szCs w:val="24"/>
        </w:rPr>
        <w:t>以及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重点、难点</w:t>
      </w:r>
    </w:p>
    <w:p w:rsidR="00BA4E27" w:rsidRPr="00CB4606" w:rsidRDefault="00B76908" w:rsidP="00BA4E27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通信系统的组成、系统模型及分类；通信技术的发展历史及趋势；信号、消息；</w:t>
      </w:r>
      <w:r w:rsidR="00BA4E27" w:rsidRPr="00CB4606">
        <w:rPr>
          <w:rFonts w:ascii="Calibri" w:eastAsia="宋体" w:hAnsi="Calibri" w:cs="黑体"/>
          <w:sz w:val="24"/>
          <w:szCs w:val="24"/>
        </w:rPr>
        <w:t>信息及其度量，信息量和平均信息量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="00BA4E27" w:rsidRPr="00CB4606">
        <w:rPr>
          <w:rFonts w:ascii="Calibri" w:eastAsia="宋体" w:hAnsi="Calibri" w:cs="黑体"/>
          <w:sz w:val="24"/>
          <w:szCs w:val="24"/>
        </w:rPr>
        <w:t>通信系统的性能度量。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重点是</w:t>
      </w:r>
      <w:r w:rsidR="00BA4E27" w:rsidRPr="00CB4606">
        <w:rPr>
          <w:rFonts w:ascii="Calibri" w:eastAsia="宋体" w:hAnsi="Calibri" w:cs="黑体"/>
          <w:sz w:val="24"/>
          <w:szCs w:val="24"/>
        </w:rPr>
        <w:t>模拟和数字通信系统模型</w:t>
      </w:r>
      <w:r w:rsidR="00BA4E27" w:rsidRPr="00CB4606">
        <w:rPr>
          <w:rFonts w:ascii="Calibri" w:eastAsia="宋体" w:hAnsi="Calibri" w:cs="黑体"/>
          <w:sz w:val="24"/>
          <w:szCs w:val="24"/>
        </w:rPr>
        <w:t>；</w:t>
      </w:r>
      <w:r w:rsidR="00BA4E27" w:rsidRPr="00CB4606">
        <w:rPr>
          <w:rFonts w:ascii="Calibri" w:eastAsia="宋体" w:hAnsi="Calibri" w:cs="黑体"/>
          <w:sz w:val="24"/>
          <w:szCs w:val="24"/>
        </w:rPr>
        <w:t>信息量与平均信息量（信息的熵）的计算</w:t>
      </w:r>
      <w:r w:rsidR="00BA4E27" w:rsidRPr="00CB4606">
        <w:rPr>
          <w:rFonts w:ascii="Calibri" w:eastAsia="宋体" w:hAnsi="Calibri" w:cs="黑体"/>
          <w:sz w:val="24"/>
          <w:szCs w:val="24"/>
        </w:rPr>
        <w:t>；</w:t>
      </w:r>
      <w:r w:rsidR="00BA4E27" w:rsidRPr="00CB4606">
        <w:rPr>
          <w:rFonts w:ascii="Calibri" w:eastAsia="宋体" w:hAnsi="Calibri" w:cs="黑体"/>
          <w:sz w:val="24"/>
          <w:szCs w:val="24"/>
        </w:rPr>
        <w:t>码元速率，信息速率，频带利用率，误码率，</w:t>
      </w:r>
      <w:proofErr w:type="gramStart"/>
      <w:r w:rsidR="00BA4E27" w:rsidRPr="00CB4606">
        <w:rPr>
          <w:rFonts w:ascii="Calibri" w:eastAsia="宋体" w:hAnsi="Calibri" w:cs="黑体"/>
          <w:sz w:val="24"/>
          <w:szCs w:val="24"/>
        </w:rPr>
        <w:t>误信率</w:t>
      </w:r>
      <w:proofErr w:type="gramEnd"/>
      <w:r w:rsidR="00BA4E27" w:rsidRPr="00CB4606">
        <w:rPr>
          <w:rFonts w:ascii="Calibri" w:eastAsia="宋体" w:hAnsi="Calibri" w:cs="黑体"/>
          <w:sz w:val="24"/>
          <w:szCs w:val="24"/>
        </w:rPr>
        <w:t>的定义与计算。难点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是</w:t>
      </w:r>
      <w:r w:rsidR="00BA4E27" w:rsidRPr="00CB4606">
        <w:rPr>
          <w:rFonts w:ascii="Calibri" w:eastAsia="宋体" w:hAnsi="Calibri" w:cs="黑体"/>
          <w:sz w:val="24"/>
          <w:szCs w:val="24"/>
        </w:rPr>
        <w:t>信息量与平均信息量（信息的熵）的计算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。</w:t>
      </w:r>
    </w:p>
    <w:p w:rsidR="009043E8" w:rsidRPr="00CB4606" w:rsidRDefault="005206F6" w:rsidP="00BA4E27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B76908" w:rsidRPr="00CB4606" w:rsidRDefault="00B76908" w:rsidP="00BA4E2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掌握通信系统的组成、系统模型及分类，了解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通信技术的发展历史及趋势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，掌握</w:t>
      </w:r>
      <w:r w:rsidR="00BA4E27" w:rsidRPr="00CB4606">
        <w:rPr>
          <w:rFonts w:ascii="Calibri" w:eastAsia="宋体" w:hAnsi="Calibri" w:cs="黑体"/>
          <w:sz w:val="24"/>
          <w:szCs w:val="24"/>
        </w:rPr>
        <w:t>信息量与平均信息量（信息的熵）的计算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以及</w:t>
      </w:r>
      <w:r w:rsidR="00BA4E27" w:rsidRPr="00CB4606">
        <w:rPr>
          <w:rFonts w:ascii="Calibri" w:eastAsia="宋体" w:hAnsi="Calibri" w:cs="黑体"/>
          <w:sz w:val="24"/>
          <w:szCs w:val="24"/>
        </w:rPr>
        <w:t>码元速率，信息速率，频带利用率，误码率，</w:t>
      </w:r>
      <w:proofErr w:type="gramStart"/>
      <w:r w:rsidR="00BA4E27" w:rsidRPr="00CB4606">
        <w:rPr>
          <w:rFonts w:ascii="Calibri" w:eastAsia="宋体" w:hAnsi="Calibri" w:cs="黑体"/>
          <w:sz w:val="24"/>
          <w:szCs w:val="24"/>
        </w:rPr>
        <w:t>误信率</w:t>
      </w:r>
      <w:proofErr w:type="gramEnd"/>
      <w:r w:rsidR="00BA4E27" w:rsidRPr="00CB4606">
        <w:rPr>
          <w:rFonts w:ascii="Calibri" w:eastAsia="宋体" w:hAnsi="Calibri" w:cs="黑体"/>
          <w:sz w:val="24"/>
          <w:szCs w:val="24"/>
        </w:rPr>
        <w:t>的定义与计算。</w:t>
      </w:r>
    </w:p>
    <w:p w:rsidR="009043E8" w:rsidRPr="00CB4606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CB4606" w:rsidRDefault="009043E8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</w:t>
      </w:r>
      <w:r w:rsidR="00B76908" w:rsidRPr="00CB4606">
        <w:rPr>
          <w:rFonts w:ascii="Calibri" w:eastAsia="宋体" w:hAnsi="Calibri" w:cs="黑体" w:hint="eastAsia"/>
          <w:sz w:val="24"/>
          <w:szCs w:val="24"/>
        </w:rPr>
        <w:t>课堂讲授为主，期间适时采用提问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和讨论</w:t>
      </w:r>
      <w:r w:rsidR="00B76908" w:rsidRPr="00CB4606">
        <w:rPr>
          <w:rFonts w:ascii="Calibri" w:eastAsia="宋体" w:hAnsi="Calibri" w:cs="黑体" w:hint="eastAsia"/>
          <w:sz w:val="24"/>
          <w:szCs w:val="24"/>
        </w:rPr>
        <w:t>等方式，让学生参与其中。</w:t>
      </w:r>
    </w:p>
    <w:p w:rsidR="002E2F3A" w:rsidRPr="00CB4606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442B6" w:rsidRPr="00CB4606" w:rsidRDefault="006442B6" w:rsidP="002E2F3A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lastRenderedPageBreak/>
        <w:t>仔细研读课文，完成课后习题：</w:t>
      </w:r>
      <w:r w:rsidR="00445AB8"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61E16" w:rsidRPr="00CB4606">
        <w:rPr>
          <w:rFonts w:ascii="Calibri" w:eastAsia="宋体" w:hAnsi="Calibri" w:cs="黑体" w:hint="eastAsia"/>
          <w:sz w:val="24"/>
          <w:szCs w:val="24"/>
        </w:rPr>
        <w:t>2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="00445AB8"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61E16" w:rsidRPr="00CB4606">
        <w:rPr>
          <w:rFonts w:ascii="Calibri" w:eastAsia="宋体" w:hAnsi="Calibri" w:cs="黑体" w:hint="eastAsia"/>
          <w:sz w:val="24"/>
          <w:szCs w:val="24"/>
        </w:rPr>
        <w:t>3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="00445AB8"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61E16" w:rsidRPr="00CB4606">
        <w:rPr>
          <w:rFonts w:ascii="Calibri" w:eastAsia="宋体" w:hAnsi="Calibri" w:cs="黑体" w:hint="eastAsia"/>
          <w:sz w:val="24"/>
          <w:szCs w:val="24"/>
        </w:rPr>
        <w:t>5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="00761E16" w:rsidRPr="00CB4606">
        <w:rPr>
          <w:rFonts w:ascii="Calibri" w:eastAsia="宋体" w:hAnsi="Calibri" w:cs="黑体" w:hint="eastAsia"/>
          <w:sz w:val="24"/>
          <w:szCs w:val="24"/>
        </w:rPr>
        <w:t>6</w:t>
      </w:r>
    </w:p>
    <w:p w:rsidR="00761E16" w:rsidRPr="00CB4606" w:rsidRDefault="00BA4E27" w:rsidP="00761E16">
      <w:pPr>
        <w:spacing w:line="360" w:lineRule="auto"/>
        <w:ind w:firstLine="470"/>
        <w:rPr>
          <w:rFonts w:ascii="宋体" w:hAnsi="宋体" w:hint="eastAsia"/>
          <w:sz w:val="24"/>
          <w:szCs w:val="24"/>
        </w:rPr>
      </w:pPr>
      <w:r w:rsidRPr="00CB4606">
        <w:rPr>
          <w:rFonts w:ascii="宋体" w:hAnsi="宋体"/>
          <w:sz w:val="24"/>
          <w:szCs w:val="24"/>
        </w:rPr>
        <w:t>第二章</w:t>
      </w:r>
      <w:r w:rsidRPr="00CB4606">
        <w:rPr>
          <w:rFonts w:ascii="宋体" w:hAnsi="宋体" w:hint="eastAsia"/>
          <w:sz w:val="24"/>
          <w:szCs w:val="24"/>
        </w:rPr>
        <w:t xml:space="preserve"> 确定信号分析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Pr="00CB4606">
        <w:rPr>
          <w:rFonts w:ascii="Calibri" w:eastAsia="宋体" w:hAnsi="Calibri" w:cs="黑体" w:hint="eastAsia"/>
          <w:sz w:val="24"/>
          <w:szCs w:val="24"/>
        </w:rPr>
        <w:t>4</w:t>
      </w:r>
    </w:p>
    <w:p w:rsidR="00AC350E" w:rsidRPr="00CB4606" w:rsidRDefault="00761E16" w:rsidP="00AC350E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讲授内容或训练技能以及重点、难点</w:t>
      </w:r>
    </w:p>
    <w:p w:rsidR="00761E16" w:rsidRPr="00CB4606" w:rsidRDefault="00761E16" w:rsidP="00AC350E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AC350E" w:rsidRPr="00CB4606">
        <w:rPr>
          <w:rFonts w:ascii="宋体" w:hAnsi="宋体"/>
          <w:sz w:val="24"/>
          <w:szCs w:val="24"/>
        </w:rPr>
        <w:t>信号通过系统的过程。确定信号的时域和频域分析。傅立叶变换关系式，傅立叶变换的主要运算特性，常用信号的傅立叶变换</w:t>
      </w:r>
      <w:r w:rsidR="00AC350E" w:rsidRPr="00CB4606">
        <w:rPr>
          <w:rFonts w:ascii="宋体" w:hAnsi="宋体" w:hint="eastAsia"/>
          <w:sz w:val="24"/>
          <w:szCs w:val="24"/>
        </w:rPr>
        <w:t>；；</w:t>
      </w:r>
      <w:r w:rsidR="00AC350E" w:rsidRPr="00CB4606">
        <w:rPr>
          <w:rFonts w:ascii="宋体" w:hAnsi="宋体"/>
          <w:sz w:val="24"/>
          <w:szCs w:val="24"/>
        </w:rPr>
        <w:t>信号的能量和能量谱密度；信号的功率和功率谱密度。</w:t>
      </w:r>
      <w:r w:rsidRPr="00CB4606">
        <w:rPr>
          <w:rFonts w:ascii="Calibri" w:eastAsia="宋体" w:hAnsi="Calibri" w:cs="黑体" w:hint="eastAsia"/>
          <w:sz w:val="24"/>
          <w:szCs w:val="24"/>
        </w:rPr>
        <w:t>重点是</w:t>
      </w:r>
      <w:r w:rsidR="00AC350E" w:rsidRPr="00CB4606">
        <w:rPr>
          <w:rFonts w:hint="eastAsia"/>
          <w:sz w:val="24"/>
          <w:szCs w:val="24"/>
        </w:rPr>
        <w:t>信号及其正交展开变换、信号的傅氏分析、相关函数及功率谱密度函数。</w:t>
      </w:r>
      <w:r w:rsidRPr="00CB4606">
        <w:rPr>
          <w:rFonts w:ascii="Calibri" w:eastAsia="宋体" w:hAnsi="Calibri" w:cs="黑体" w:hint="eastAsia"/>
          <w:sz w:val="24"/>
          <w:szCs w:val="24"/>
        </w:rPr>
        <w:t>难点是</w:t>
      </w:r>
      <w:r w:rsidR="00AC350E" w:rsidRPr="00CB4606">
        <w:rPr>
          <w:rFonts w:ascii="宋体" w:hAnsi="宋体"/>
          <w:sz w:val="24"/>
          <w:szCs w:val="24"/>
        </w:rPr>
        <w:t>卷积定义式，时域卷积定理，频域卷积定理</w:t>
      </w:r>
      <w:r w:rsidR="00AC350E" w:rsidRPr="00CB4606">
        <w:rPr>
          <w:rFonts w:ascii="宋体" w:hAnsi="宋体" w:hint="eastAsia"/>
          <w:sz w:val="24"/>
          <w:szCs w:val="24"/>
        </w:rPr>
        <w:t>。</w:t>
      </w:r>
    </w:p>
    <w:p w:rsidR="00761E16" w:rsidRPr="00CB4606" w:rsidRDefault="00761E16" w:rsidP="00761E16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761E16" w:rsidRPr="00CB4606" w:rsidRDefault="00761E16" w:rsidP="00761E1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="00AC350E" w:rsidRPr="00CB4606">
        <w:rPr>
          <w:rFonts w:ascii="宋体" w:hAnsi="宋体"/>
          <w:sz w:val="24"/>
          <w:szCs w:val="24"/>
        </w:rPr>
        <w:t>信号通过系统的过程</w:t>
      </w:r>
      <w:r w:rsidR="00AC350E" w:rsidRPr="00CB4606">
        <w:rPr>
          <w:rFonts w:ascii="宋体" w:hAnsi="宋体"/>
          <w:sz w:val="24"/>
          <w:szCs w:val="24"/>
        </w:rPr>
        <w:t>、</w:t>
      </w:r>
      <w:r w:rsidR="00AC350E" w:rsidRPr="00CB4606">
        <w:rPr>
          <w:rFonts w:ascii="宋体" w:hAnsi="宋体"/>
          <w:sz w:val="24"/>
          <w:szCs w:val="24"/>
        </w:rPr>
        <w:t>确定信号的时域和频域分析</w:t>
      </w:r>
      <w:r w:rsidR="00AC350E" w:rsidRPr="00CB4606">
        <w:rPr>
          <w:rFonts w:ascii="宋体" w:hAnsi="宋体"/>
          <w:sz w:val="24"/>
          <w:szCs w:val="24"/>
        </w:rPr>
        <w:t>、</w:t>
      </w:r>
      <w:r w:rsidR="00AC350E" w:rsidRPr="00CB4606">
        <w:rPr>
          <w:rFonts w:ascii="宋体" w:hAnsi="宋体"/>
          <w:sz w:val="24"/>
          <w:szCs w:val="24"/>
        </w:rPr>
        <w:t>傅立叶变换的主要运算特性</w:t>
      </w:r>
      <w:r w:rsidR="00AC350E" w:rsidRPr="00CB4606">
        <w:rPr>
          <w:rFonts w:ascii="宋体" w:hAnsi="宋体"/>
          <w:sz w:val="24"/>
          <w:szCs w:val="24"/>
        </w:rPr>
        <w:t>、</w:t>
      </w:r>
      <w:r w:rsidR="00AC350E" w:rsidRPr="00CB4606">
        <w:rPr>
          <w:rFonts w:ascii="宋体" w:hAnsi="宋体"/>
          <w:sz w:val="24"/>
          <w:szCs w:val="24"/>
        </w:rPr>
        <w:t>常用信号的傅立叶变换</w:t>
      </w:r>
      <w:r w:rsidR="00AC350E" w:rsidRPr="00CB4606">
        <w:rPr>
          <w:rFonts w:ascii="宋体" w:hAnsi="宋体" w:hint="eastAsia"/>
          <w:sz w:val="24"/>
          <w:szCs w:val="24"/>
        </w:rPr>
        <w:t>，理解</w:t>
      </w:r>
      <w:r w:rsidR="00AC350E" w:rsidRPr="00CB4606">
        <w:rPr>
          <w:rFonts w:ascii="宋体" w:hAnsi="宋体"/>
          <w:sz w:val="24"/>
          <w:szCs w:val="24"/>
        </w:rPr>
        <w:t>信号的能量和能量谱密度，</w:t>
      </w:r>
      <w:r w:rsidR="00AC350E" w:rsidRPr="00CB4606">
        <w:rPr>
          <w:rFonts w:ascii="宋体" w:hAnsi="宋体" w:hint="eastAsia"/>
          <w:sz w:val="24"/>
          <w:szCs w:val="24"/>
        </w:rPr>
        <w:t>掌握</w:t>
      </w:r>
      <w:r w:rsidR="00AC350E" w:rsidRPr="00CB4606">
        <w:rPr>
          <w:rFonts w:ascii="宋体" w:hAnsi="宋体"/>
          <w:sz w:val="24"/>
          <w:szCs w:val="24"/>
        </w:rPr>
        <w:t>信号的功率和功率谱</w:t>
      </w:r>
      <w:r w:rsidR="00AC350E" w:rsidRPr="00CB4606">
        <w:rPr>
          <w:rFonts w:hint="eastAsia"/>
          <w:sz w:val="24"/>
          <w:szCs w:val="24"/>
        </w:rPr>
        <w:t>、相关函数</w:t>
      </w:r>
      <w:r w:rsidRPr="00CB4606">
        <w:rPr>
          <w:rFonts w:ascii="Calibri" w:eastAsia="宋体" w:hAnsi="Calibri" w:cs="黑体" w:hint="eastAsia"/>
          <w:sz w:val="24"/>
          <w:szCs w:val="24"/>
        </w:rPr>
        <w:t>。</w:t>
      </w:r>
    </w:p>
    <w:p w:rsidR="00761E16" w:rsidRPr="00CB4606" w:rsidRDefault="00761E16" w:rsidP="00761E1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课程教学过程以课堂讲授为主。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3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5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6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9</w:t>
      </w:r>
    </w:p>
    <w:p w:rsidR="00F8278D" w:rsidRPr="00CB4606" w:rsidRDefault="00BA4E27" w:rsidP="00BA4E27">
      <w:pPr>
        <w:spacing w:line="360" w:lineRule="auto"/>
        <w:rPr>
          <w:rFonts w:ascii="宋体" w:hAnsi="宋体" w:hint="eastAsia"/>
          <w:sz w:val="24"/>
          <w:szCs w:val="24"/>
        </w:rPr>
      </w:pPr>
      <w:r w:rsidRPr="00CB4606">
        <w:rPr>
          <w:rFonts w:ascii="宋体" w:hAnsi="宋体"/>
          <w:sz w:val="24"/>
          <w:szCs w:val="24"/>
        </w:rPr>
        <w:t xml:space="preserve">第三章 </w:t>
      </w:r>
      <w:r w:rsidRPr="00CB4606">
        <w:rPr>
          <w:rFonts w:ascii="宋体" w:hAnsi="宋体" w:hint="eastAsia"/>
          <w:sz w:val="24"/>
          <w:szCs w:val="24"/>
        </w:rPr>
        <w:t>随机信号分析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6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Pr="00CB4606">
        <w:rPr>
          <w:rFonts w:ascii="宋体" w:hAnsi="宋体" w:hint="eastAsia"/>
          <w:sz w:val="24"/>
          <w:szCs w:val="24"/>
        </w:rPr>
        <w:t>随机过程及白噪声的概念；平稳随机过程的数字特征（均值、方差、相关函数）的计算方法；平稳随机过程通过线性系统后的自相关、功率谱的计算方法；正态随机过程、窄带噪声的特征、分析方法；信号加窄带噪声的分析方法。</w:t>
      </w:r>
      <w:r w:rsidRPr="00CB4606">
        <w:rPr>
          <w:rFonts w:ascii="宋体" w:hAnsi="宋体"/>
          <w:sz w:val="24"/>
          <w:szCs w:val="24"/>
        </w:rPr>
        <w:t>重点</w:t>
      </w:r>
      <w:r w:rsidRPr="00CB4606">
        <w:rPr>
          <w:rFonts w:ascii="宋体" w:hAnsi="宋体" w:hint="eastAsia"/>
          <w:sz w:val="24"/>
          <w:szCs w:val="24"/>
        </w:rPr>
        <w:t>包括</w:t>
      </w:r>
      <w:r w:rsidRPr="00CB4606">
        <w:rPr>
          <w:rFonts w:ascii="宋体" w:hAnsi="宋体" w:hint="eastAsia"/>
          <w:sz w:val="24"/>
          <w:szCs w:val="24"/>
        </w:rPr>
        <w:t>：</w:t>
      </w:r>
      <w:r w:rsidRPr="00CB4606">
        <w:rPr>
          <w:sz w:val="24"/>
          <w:szCs w:val="24"/>
        </w:rPr>
        <w:t>随机过程的数字特征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平稳随机过程的</w:t>
      </w:r>
      <w:proofErr w:type="gramStart"/>
      <w:r w:rsidRPr="00CB4606">
        <w:rPr>
          <w:sz w:val="24"/>
          <w:szCs w:val="24"/>
        </w:rPr>
        <w:t>特性</w:t>
      </w:r>
      <w:r w:rsidRPr="00CB4606">
        <w:rPr>
          <w:sz w:val="24"/>
          <w:szCs w:val="24"/>
        </w:rPr>
        <w:t>—</w:t>
      </w:r>
      <w:r w:rsidRPr="00CB4606">
        <w:rPr>
          <w:sz w:val="24"/>
          <w:szCs w:val="24"/>
        </w:rPr>
        <w:t>各态</w:t>
      </w:r>
      <w:proofErr w:type="gramEnd"/>
      <w:r w:rsidRPr="00CB4606">
        <w:rPr>
          <w:sz w:val="24"/>
          <w:szCs w:val="24"/>
        </w:rPr>
        <w:t>历经性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高斯过程的一维概率密度函数的特性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正弦波加窄带高斯过程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平稳随机过程通过线性系统的特点。</w:t>
      </w:r>
      <w:r w:rsidRPr="00CB4606">
        <w:rPr>
          <w:rFonts w:ascii="宋体" w:hAnsi="宋体"/>
          <w:sz w:val="24"/>
          <w:szCs w:val="24"/>
        </w:rPr>
        <w:t>难点</w:t>
      </w:r>
      <w:r w:rsidRPr="00CB4606">
        <w:rPr>
          <w:rFonts w:ascii="宋体" w:hAnsi="宋体" w:hint="eastAsia"/>
          <w:sz w:val="24"/>
          <w:szCs w:val="24"/>
        </w:rPr>
        <w:t>是</w:t>
      </w:r>
      <w:r w:rsidRPr="00CB4606">
        <w:rPr>
          <w:sz w:val="24"/>
          <w:szCs w:val="24"/>
        </w:rPr>
        <w:t>平稳随机过程的相关函数与功率谱密度</w:t>
      </w:r>
      <w:r w:rsidRPr="00CB4606">
        <w:rPr>
          <w:sz w:val="24"/>
          <w:szCs w:val="24"/>
        </w:rPr>
        <w:t>、</w:t>
      </w:r>
      <w:r w:rsidRPr="00CB4606">
        <w:rPr>
          <w:sz w:val="24"/>
          <w:szCs w:val="24"/>
        </w:rPr>
        <w:t>平稳随机过程通过线性系统的特点。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</w:t>
      </w:r>
      <w:r w:rsidRPr="00CB4606">
        <w:rPr>
          <w:rFonts w:ascii="Calibri" w:eastAsia="宋体" w:hAnsi="Calibri" w:cs="黑体" w:hint="eastAsia"/>
          <w:sz w:val="24"/>
          <w:szCs w:val="24"/>
        </w:rPr>
        <w:t>掌握</w:t>
      </w:r>
      <w:r w:rsidRPr="00CB4606">
        <w:rPr>
          <w:rFonts w:ascii="宋体" w:hAnsi="宋体" w:hint="eastAsia"/>
          <w:sz w:val="24"/>
          <w:szCs w:val="24"/>
        </w:rPr>
        <w:t>随机过程及白噪声的概念；平稳随机过程的数字特征计算方法；</w:t>
      </w:r>
      <w:r w:rsidRPr="00CB4606">
        <w:rPr>
          <w:rFonts w:ascii="宋体" w:hAnsi="宋体" w:hint="eastAsia"/>
          <w:sz w:val="24"/>
          <w:szCs w:val="24"/>
        </w:rPr>
        <w:lastRenderedPageBreak/>
        <w:t>平稳随机过程通过线性系统后的自相关、功率谱的计算方法；</w:t>
      </w:r>
      <w:proofErr w:type="gramStart"/>
      <w:r w:rsidRPr="00CB4606">
        <w:rPr>
          <w:rFonts w:ascii="宋体" w:hAnsi="宋体" w:hint="eastAsia"/>
          <w:sz w:val="24"/>
          <w:szCs w:val="24"/>
        </w:rPr>
        <w:t>理解</w:t>
      </w:r>
      <w:r w:rsidRPr="00CB4606">
        <w:rPr>
          <w:rFonts w:ascii="宋体" w:hAnsi="宋体" w:hint="eastAsia"/>
          <w:sz w:val="24"/>
          <w:szCs w:val="24"/>
        </w:rPr>
        <w:t>正</w:t>
      </w:r>
      <w:proofErr w:type="gramEnd"/>
      <w:r w:rsidRPr="00CB4606">
        <w:rPr>
          <w:rFonts w:ascii="宋体" w:hAnsi="宋体" w:hint="eastAsia"/>
          <w:sz w:val="24"/>
          <w:szCs w:val="24"/>
        </w:rPr>
        <w:t>态随机过程、窄带噪声的特征、分析方法；信号加窄带噪声的分析方法。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课程教学过程以课堂讲授为主，期间适时采用提问等方式，</w:t>
      </w:r>
      <w:r w:rsidRPr="00CB4606">
        <w:rPr>
          <w:rFonts w:ascii="Calibri" w:eastAsia="宋体" w:hAnsi="Calibri" w:cs="黑体" w:hint="eastAsia"/>
          <w:sz w:val="24"/>
          <w:szCs w:val="24"/>
        </w:rPr>
        <w:t>并通过</w:t>
      </w:r>
      <w:r w:rsidRPr="00CB4606">
        <w:rPr>
          <w:rFonts w:ascii="宋体" w:hAnsi="宋体" w:hint="eastAsia"/>
          <w:sz w:val="24"/>
          <w:szCs w:val="24"/>
        </w:rPr>
        <w:t>小组</w:t>
      </w:r>
      <w:proofErr w:type="gramStart"/>
      <w:r w:rsidRPr="00CB4606">
        <w:rPr>
          <w:rFonts w:ascii="宋体" w:hAnsi="宋体" w:hint="eastAsia"/>
          <w:sz w:val="24"/>
          <w:szCs w:val="24"/>
        </w:rPr>
        <w:t>研讨</w:t>
      </w:r>
      <w:r w:rsidRPr="00CB4606">
        <w:rPr>
          <w:rFonts w:ascii="Calibri" w:eastAsia="宋体" w:hAnsi="Calibri" w:cs="黑体" w:hint="eastAsia"/>
          <w:sz w:val="24"/>
          <w:szCs w:val="24"/>
        </w:rPr>
        <w:t>让</w:t>
      </w:r>
      <w:proofErr w:type="gramEnd"/>
      <w:r w:rsidRPr="00CB4606">
        <w:rPr>
          <w:rFonts w:ascii="Calibri" w:eastAsia="宋体" w:hAnsi="Calibri" w:cs="黑体" w:hint="eastAsia"/>
          <w:sz w:val="24"/>
          <w:szCs w:val="24"/>
        </w:rPr>
        <w:t>学生参与其中。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4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7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8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1</w:t>
      </w:r>
      <w:r w:rsidRPr="00CB4606">
        <w:rPr>
          <w:rFonts w:ascii="Calibri" w:eastAsia="宋体" w:hAnsi="Calibri" w:cs="黑体" w:hint="eastAsia"/>
          <w:sz w:val="24"/>
          <w:szCs w:val="24"/>
        </w:rPr>
        <w:t>0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13</w:t>
      </w:r>
    </w:p>
    <w:p w:rsidR="00BA4E27" w:rsidRPr="00CB4606" w:rsidRDefault="00BA4E27" w:rsidP="00F8278D">
      <w:pPr>
        <w:spacing w:line="360" w:lineRule="auto"/>
        <w:rPr>
          <w:rFonts w:ascii="宋体" w:hAnsi="宋体" w:hint="eastAsia"/>
          <w:sz w:val="24"/>
          <w:szCs w:val="24"/>
        </w:rPr>
      </w:pPr>
      <w:r w:rsidRPr="00CB4606">
        <w:rPr>
          <w:rFonts w:ascii="宋体" w:hAnsi="宋体"/>
          <w:sz w:val="24"/>
          <w:szCs w:val="24"/>
        </w:rPr>
        <w:t>第</w:t>
      </w:r>
      <w:r w:rsidRPr="00CB4606">
        <w:rPr>
          <w:rFonts w:ascii="宋体" w:hAnsi="宋体" w:hint="eastAsia"/>
          <w:sz w:val="24"/>
          <w:szCs w:val="24"/>
        </w:rPr>
        <w:t>四</w:t>
      </w:r>
      <w:r w:rsidRPr="00CB4606">
        <w:rPr>
          <w:rFonts w:ascii="宋体" w:hAnsi="宋体"/>
          <w:sz w:val="24"/>
          <w:szCs w:val="24"/>
        </w:rPr>
        <w:t xml:space="preserve">章 </w:t>
      </w:r>
      <w:r w:rsidRPr="00CB4606">
        <w:rPr>
          <w:rFonts w:ascii="宋体" w:hAnsi="宋体" w:hint="eastAsia"/>
          <w:sz w:val="24"/>
          <w:szCs w:val="24"/>
        </w:rPr>
        <w:t>信道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Pr="00CB4606">
        <w:rPr>
          <w:rFonts w:ascii="Calibri" w:eastAsia="宋体" w:hAnsi="Calibri" w:cs="黑体" w:hint="eastAsia"/>
          <w:sz w:val="24"/>
          <w:szCs w:val="24"/>
        </w:rPr>
        <w:t>3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本章讲授内容包括掌握信道数学模型；</w:t>
      </w:r>
      <w:r w:rsidRPr="00CB4606">
        <w:rPr>
          <w:rFonts w:ascii="Calibri" w:eastAsia="宋体" w:hAnsi="Calibri" w:cs="黑体"/>
          <w:sz w:val="24"/>
          <w:szCs w:val="24"/>
        </w:rPr>
        <w:t xml:space="preserve"> </w:t>
      </w:r>
      <w:proofErr w:type="gramStart"/>
      <w:r w:rsidRPr="00CB4606">
        <w:rPr>
          <w:rFonts w:ascii="Calibri" w:eastAsia="宋体" w:hAnsi="Calibri" w:cs="黑体" w:hint="eastAsia"/>
          <w:sz w:val="24"/>
          <w:szCs w:val="24"/>
        </w:rPr>
        <w:t>随参信道</w:t>
      </w:r>
      <w:proofErr w:type="gramEnd"/>
      <w:r w:rsidRPr="00CB4606">
        <w:rPr>
          <w:rFonts w:ascii="Calibri" w:eastAsia="宋体" w:hAnsi="Calibri" w:cs="黑体" w:hint="eastAsia"/>
          <w:sz w:val="24"/>
          <w:szCs w:val="24"/>
        </w:rPr>
        <w:t>、</w:t>
      </w:r>
      <w:proofErr w:type="gramStart"/>
      <w:r w:rsidRPr="00CB4606">
        <w:rPr>
          <w:rFonts w:ascii="Calibri" w:eastAsia="宋体" w:hAnsi="Calibri" w:cs="黑体" w:hint="eastAsia"/>
          <w:sz w:val="24"/>
          <w:szCs w:val="24"/>
        </w:rPr>
        <w:t>恒参信道</w:t>
      </w:r>
      <w:proofErr w:type="gramEnd"/>
      <w:r w:rsidRPr="00CB4606">
        <w:rPr>
          <w:rFonts w:ascii="Calibri" w:eastAsia="宋体" w:hAnsi="Calibri" w:cs="黑体" w:hint="eastAsia"/>
          <w:sz w:val="24"/>
          <w:szCs w:val="24"/>
        </w:rPr>
        <w:t>；信息论、香农定理。</w:t>
      </w:r>
      <w:r w:rsidRPr="00CB4606">
        <w:rPr>
          <w:rFonts w:ascii="Calibri" w:eastAsia="宋体" w:hAnsi="Calibri" w:cs="黑体"/>
          <w:sz w:val="24"/>
          <w:szCs w:val="24"/>
        </w:rPr>
        <w:t>重点</w:t>
      </w:r>
      <w:r w:rsidRPr="00CB4606">
        <w:rPr>
          <w:rFonts w:ascii="Calibri" w:eastAsia="宋体" w:hAnsi="Calibri" w:cs="黑体" w:hint="eastAsia"/>
          <w:sz w:val="24"/>
          <w:szCs w:val="24"/>
        </w:rPr>
        <w:t>：</w:t>
      </w:r>
      <w:proofErr w:type="gramStart"/>
      <w:r w:rsidRPr="00CB4606">
        <w:rPr>
          <w:rFonts w:ascii="Calibri" w:eastAsia="宋体" w:hAnsi="Calibri" w:cs="黑体"/>
          <w:sz w:val="24"/>
          <w:szCs w:val="24"/>
        </w:rPr>
        <w:t>恒参信道</w:t>
      </w:r>
      <w:proofErr w:type="gramEnd"/>
      <w:r w:rsidRPr="00CB4606">
        <w:rPr>
          <w:rFonts w:ascii="Calibri" w:eastAsia="宋体" w:hAnsi="Calibri" w:cs="黑体"/>
          <w:sz w:val="24"/>
          <w:szCs w:val="24"/>
        </w:rPr>
        <w:t>特性及其对信号传输的影响</w:t>
      </w:r>
      <w:r w:rsidR="00077DC5" w:rsidRPr="00CB4606">
        <w:rPr>
          <w:rFonts w:ascii="Calibri" w:eastAsia="宋体" w:hAnsi="Calibri" w:cs="黑体"/>
          <w:sz w:val="24"/>
          <w:szCs w:val="24"/>
        </w:rPr>
        <w:t>；</w:t>
      </w:r>
      <w:proofErr w:type="gramStart"/>
      <w:r w:rsidRPr="00CB4606">
        <w:rPr>
          <w:rFonts w:ascii="Calibri" w:eastAsia="宋体" w:hAnsi="Calibri" w:cs="黑体"/>
          <w:sz w:val="24"/>
          <w:szCs w:val="24"/>
        </w:rPr>
        <w:t>随参信道</w:t>
      </w:r>
      <w:proofErr w:type="gramEnd"/>
      <w:r w:rsidRPr="00CB4606">
        <w:rPr>
          <w:rFonts w:ascii="Calibri" w:eastAsia="宋体" w:hAnsi="Calibri" w:cs="黑体"/>
          <w:sz w:val="24"/>
          <w:szCs w:val="24"/>
        </w:rPr>
        <w:t>的三个特点及其对信号传输的影响</w:t>
      </w:r>
      <w:r w:rsidR="00077DC5" w:rsidRPr="00CB4606">
        <w:rPr>
          <w:rFonts w:ascii="Calibri" w:eastAsia="宋体" w:hAnsi="Calibri" w:cs="黑体"/>
          <w:sz w:val="24"/>
          <w:szCs w:val="24"/>
        </w:rPr>
        <w:t>；</w:t>
      </w:r>
      <w:r w:rsidRPr="00CB4606">
        <w:rPr>
          <w:rFonts w:ascii="Calibri" w:eastAsia="宋体" w:hAnsi="Calibri" w:cs="黑体"/>
          <w:sz w:val="24"/>
          <w:szCs w:val="24"/>
        </w:rPr>
        <w:t>信道容量的概念，香农公式的含义及计算。难点：恒参、</w:t>
      </w:r>
      <w:proofErr w:type="gramStart"/>
      <w:r w:rsidRPr="00CB4606">
        <w:rPr>
          <w:rFonts w:ascii="Calibri" w:eastAsia="宋体" w:hAnsi="Calibri" w:cs="黑体"/>
          <w:sz w:val="24"/>
          <w:szCs w:val="24"/>
        </w:rPr>
        <w:t>随参信道</w:t>
      </w:r>
      <w:proofErr w:type="gramEnd"/>
      <w:r w:rsidRPr="00CB4606">
        <w:rPr>
          <w:rFonts w:ascii="Calibri" w:eastAsia="宋体" w:hAnsi="Calibri" w:cs="黑体"/>
          <w:sz w:val="24"/>
          <w:szCs w:val="24"/>
        </w:rPr>
        <w:t>特性及其对信号传输的影响</w:t>
      </w:r>
      <w:r w:rsidR="00077DC5" w:rsidRPr="00CB4606">
        <w:rPr>
          <w:rFonts w:ascii="Calibri" w:eastAsia="宋体" w:hAnsi="Calibri" w:cs="黑体"/>
          <w:sz w:val="24"/>
          <w:szCs w:val="24"/>
        </w:rPr>
        <w:t>；</w:t>
      </w:r>
      <w:r w:rsidRPr="00CB4606">
        <w:rPr>
          <w:rFonts w:ascii="Calibri" w:eastAsia="宋体" w:hAnsi="Calibri" w:cs="黑体"/>
          <w:sz w:val="24"/>
          <w:szCs w:val="24"/>
        </w:rPr>
        <w:t>信道容量的概念及求法。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</w:t>
      </w:r>
      <w:proofErr w:type="gramStart"/>
      <w:r w:rsidRPr="00CB4606">
        <w:rPr>
          <w:rFonts w:ascii="Calibri" w:eastAsia="宋体" w:hAnsi="Calibri" w:cs="黑体" w:hint="eastAsia"/>
          <w:sz w:val="24"/>
          <w:szCs w:val="24"/>
        </w:rPr>
        <w:t>掌握</w:t>
      </w:r>
      <w:r w:rsidR="00077DC5" w:rsidRPr="00CB4606">
        <w:rPr>
          <w:rFonts w:ascii="Calibri" w:eastAsia="宋体" w:hAnsi="Calibri" w:cs="黑体"/>
          <w:sz w:val="24"/>
          <w:szCs w:val="24"/>
        </w:rPr>
        <w:t>恒参信道</w:t>
      </w:r>
      <w:proofErr w:type="gramEnd"/>
      <w:r w:rsidR="00077DC5" w:rsidRPr="00CB4606">
        <w:rPr>
          <w:rFonts w:ascii="Calibri" w:eastAsia="宋体" w:hAnsi="Calibri" w:cs="黑体"/>
          <w:sz w:val="24"/>
          <w:szCs w:val="24"/>
        </w:rPr>
        <w:t>特性及其对信号传输的影响；</w:t>
      </w:r>
      <w:proofErr w:type="gramStart"/>
      <w:r w:rsidR="00077DC5" w:rsidRPr="00CB4606">
        <w:rPr>
          <w:rFonts w:ascii="Calibri" w:eastAsia="宋体" w:hAnsi="Calibri" w:cs="黑体"/>
          <w:sz w:val="24"/>
          <w:szCs w:val="24"/>
        </w:rPr>
        <w:t>随参信道</w:t>
      </w:r>
      <w:proofErr w:type="gramEnd"/>
      <w:r w:rsidR="00077DC5" w:rsidRPr="00CB4606">
        <w:rPr>
          <w:rFonts w:ascii="Calibri" w:eastAsia="宋体" w:hAnsi="Calibri" w:cs="黑体"/>
          <w:sz w:val="24"/>
          <w:szCs w:val="24"/>
        </w:rPr>
        <w:t>的三个特点及其对信号传输的影响；</w:t>
      </w:r>
      <w:r w:rsidR="00077DC5" w:rsidRPr="00CB4606">
        <w:rPr>
          <w:rFonts w:ascii="Calibri" w:eastAsia="宋体" w:hAnsi="Calibri" w:cs="黑体" w:hint="eastAsia"/>
          <w:sz w:val="24"/>
          <w:szCs w:val="24"/>
        </w:rPr>
        <w:t>理解</w:t>
      </w:r>
      <w:r w:rsidR="00077DC5" w:rsidRPr="00CB4606">
        <w:rPr>
          <w:rFonts w:ascii="Calibri" w:eastAsia="宋体" w:hAnsi="Calibri" w:cs="黑体"/>
          <w:sz w:val="24"/>
          <w:szCs w:val="24"/>
        </w:rPr>
        <w:t>信道容量的概念</w:t>
      </w:r>
      <w:r w:rsidR="00077DC5" w:rsidRPr="00CB4606">
        <w:rPr>
          <w:rFonts w:ascii="Calibri" w:eastAsia="宋体" w:hAnsi="Calibri" w:cs="黑体"/>
          <w:sz w:val="24"/>
          <w:szCs w:val="24"/>
        </w:rPr>
        <w:t>；</w:t>
      </w:r>
      <w:r w:rsidR="00077DC5" w:rsidRPr="00CB4606">
        <w:rPr>
          <w:rFonts w:ascii="Calibri" w:eastAsia="宋体" w:hAnsi="Calibri" w:cs="黑体" w:hint="eastAsia"/>
          <w:sz w:val="24"/>
          <w:szCs w:val="24"/>
        </w:rPr>
        <w:t>掌握</w:t>
      </w:r>
      <w:r w:rsidR="00077DC5" w:rsidRPr="00CB4606">
        <w:rPr>
          <w:rFonts w:ascii="Calibri" w:eastAsia="宋体" w:hAnsi="Calibri" w:cs="黑体"/>
          <w:sz w:val="24"/>
          <w:szCs w:val="24"/>
        </w:rPr>
        <w:t>香农公式的含义及计算。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课程教学过程以课堂讲授为主，期间适时采用提问等方式，并通过</w:t>
      </w:r>
      <w:r w:rsidRPr="00CB4606">
        <w:rPr>
          <w:rFonts w:ascii="宋体" w:hAnsi="宋体" w:hint="eastAsia"/>
          <w:sz w:val="24"/>
          <w:szCs w:val="24"/>
        </w:rPr>
        <w:t>小组</w:t>
      </w:r>
      <w:proofErr w:type="gramStart"/>
      <w:r w:rsidRPr="00CB4606">
        <w:rPr>
          <w:rFonts w:ascii="宋体" w:hAnsi="宋体" w:hint="eastAsia"/>
          <w:sz w:val="24"/>
          <w:szCs w:val="24"/>
        </w:rPr>
        <w:t>研讨</w:t>
      </w:r>
      <w:r w:rsidRPr="00CB4606">
        <w:rPr>
          <w:rFonts w:ascii="Calibri" w:eastAsia="宋体" w:hAnsi="Calibri" w:cs="黑体" w:hint="eastAsia"/>
          <w:sz w:val="24"/>
          <w:szCs w:val="24"/>
        </w:rPr>
        <w:t>让</w:t>
      </w:r>
      <w:proofErr w:type="gramEnd"/>
      <w:r w:rsidRPr="00CB4606">
        <w:rPr>
          <w:rFonts w:ascii="Calibri" w:eastAsia="宋体" w:hAnsi="Calibri" w:cs="黑体" w:hint="eastAsia"/>
          <w:sz w:val="24"/>
          <w:szCs w:val="24"/>
        </w:rPr>
        <w:t>学生参与其中。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77DC5" w:rsidRPr="00CB4606">
        <w:rPr>
          <w:rFonts w:ascii="Calibri" w:eastAsia="宋体" w:hAnsi="Calibri" w:cs="黑体" w:hint="eastAsia"/>
          <w:sz w:val="24"/>
          <w:szCs w:val="24"/>
        </w:rPr>
        <w:t>2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77DC5" w:rsidRPr="00CB4606">
        <w:rPr>
          <w:rFonts w:ascii="Calibri" w:eastAsia="宋体" w:hAnsi="Calibri" w:cs="黑体" w:hint="eastAsia"/>
          <w:sz w:val="24"/>
          <w:szCs w:val="24"/>
        </w:rPr>
        <w:t>5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77DC5" w:rsidRPr="00CB4606">
        <w:rPr>
          <w:rFonts w:ascii="Calibri" w:eastAsia="宋体" w:hAnsi="Calibri" w:cs="黑体" w:hint="eastAsia"/>
          <w:sz w:val="24"/>
          <w:szCs w:val="24"/>
        </w:rPr>
        <w:t>7</w:t>
      </w:r>
    </w:p>
    <w:p w:rsidR="00077DC5" w:rsidRPr="00CB4606" w:rsidRDefault="00BA4E27" w:rsidP="00BA4E27">
      <w:pPr>
        <w:spacing w:line="360" w:lineRule="auto"/>
        <w:rPr>
          <w:rFonts w:hAnsi="宋体" w:hint="eastAsia"/>
          <w:bCs/>
          <w:sz w:val="24"/>
          <w:szCs w:val="24"/>
        </w:rPr>
      </w:pPr>
      <w:r w:rsidRPr="00CB4606">
        <w:rPr>
          <w:rFonts w:hAnsi="宋体"/>
          <w:bCs/>
          <w:sz w:val="24"/>
          <w:szCs w:val="24"/>
        </w:rPr>
        <w:t>第</w:t>
      </w:r>
      <w:r w:rsidRPr="00CB4606">
        <w:rPr>
          <w:rFonts w:hAnsi="宋体" w:hint="eastAsia"/>
          <w:bCs/>
          <w:sz w:val="24"/>
          <w:szCs w:val="24"/>
        </w:rPr>
        <w:t>五</w:t>
      </w:r>
      <w:r w:rsidRPr="00CB4606">
        <w:rPr>
          <w:rFonts w:hAnsi="宋体"/>
          <w:bCs/>
          <w:sz w:val="24"/>
          <w:szCs w:val="24"/>
        </w:rPr>
        <w:t>章</w:t>
      </w:r>
      <w:r w:rsidRPr="00CB4606">
        <w:rPr>
          <w:bCs/>
          <w:sz w:val="24"/>
          <w:szCs w:val="24"/>
        </w:rPr>
        <w:t xml:space="preserve"> </w:t>
      </w:r>
      <w:r w:rsidRPr="00CB4606">
        <w:rPr>
          <w:rFonts w:hAnsi="宋体" w:hint="eastAsia"/>
          <w:bCs/>
          <w:sz w:val="24"/>
          <w:szCs w:val="24"/>
        </w:rPr>
        <w:t>模拟调制系统</w:t>
      </w:r>
    </w:p>
    <w:p w:rsidR="00077DC5" w:rsidRPr="00CB4606" w:rsidRDefault="00077DC5" w:rsidP="00077DC5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CB4606" w:rsidRPr="00CB4606">
        <w:rPr>
          <w:rFonts w:ascii="Calibri" w:eastAsia="宋体" w:hAnsi="Calibri" w:cs="黑体" w:hint="eastAsia"/>
          <w:sz w:val="24"/>
          <w:szCs w:val="24"/>
        </w:rPr>
        <w:t>8</w:t>
      </w:r>
    </w:p>
    <w:p w:rsidR="00077DC5" w:rsidRPr="00CB4606" w:rsidRDefault="00077DC5" w:rsidP="00077DC5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077DC5" w:rsidRPr="00CB4606" w:rsidRDefault="00077DC5" w:rsidP="00077DC5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Pr="00CB4606">
        <w:rPr>
          <w:rFonts w:hint="eastAsia"/>
          <w:sz w:val="24"/>
          <w:szCs w:val="24"/>
        </w:rPr>
        <w:t>线性调制、非线性调制、相干解调、非相干解调的概念；各类模拟调制系统的性能分析方法；各类调制的应用。</w:t>
      </w:r>
      <w:r w:rsidRPr="00CB4606">
        <w:rPr>
          <w:rFonts w:ascii="Calibri" w:eastAsia="宋体" w:hAnsi="Calibri" w:cs="黑体"/>
          <w:sz w:val="24"/>
          <w:szCs w:val="24"/>
        </w:rPr>
        <w:t>重点</w:t>
      </w:r>
      <w:r w:rsidRPr="00CB4606">
        <w:rPr>
          <w:rFonts w:ascii="Calibri" w:eastAsia="宋体" w:hAnsi="Calibri" w:cs="黑体" w:hint="eastAsia"/>
          <w:sz w:val="24"/>
          <w:szCs w:val="24"/>
        </w:rPr>
        <w:t>：</w:t>
      </w:r>
      <w:r w:rsidRPr="00CB4606">
        <w:rPr>
          <w:sz w:val="24"/>
          <w:szCs w:val="24"/>
        </w:rPr>
        <w:t>幅度调制的原理及抗噪声性能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非线性调制的原理及频率调制系统的抗噪声性能</w:t>
      </w:r>
      <w:r w:rsidRPr="00CB4606">
        <w:rPr>
          <w:sz w:val="24"/>
          <w:szCs w:val="24"/>
        </w:rPr>
        <w:t>；各种模拟调制系统的性能比较</w:t>
      </w:r>
      <w:r w:rsidRPr="00CB4606">
        <w:rPr>
          <w:rFonts w:ascii="Calibri" w:eastAsia="宋体" w:hAnsi="Calibri" w:cs="黑体"/>
          <w:sz w:val="24"/>
          <w:szCs w:val="24"/>
        </w:rPr>
        <w:t>。难点：</w:t>
      </w:r>
      <w:r w:rsidRPr="00CB4606">
        <w:rPr>
          <w:sz w:val="24"/>
          <w:szCs w:val="24"/>
        </w:rPr>
        <w:t>线性调制相干解调的抗噪声性能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调频系统的抗噪声性能。</w:t>
      </w:r>
    </w:p>
    <w:p w:rsidR="00077DC5" w:rsidRPr="00CB4606" w:rsidRDefault="00077DC5" w:rsidP="00077DC5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lastRenderedPageBreak/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077DC5" w:rsidRPr="00CB4606" w:rsidRDefault="00077DC5" w:rsidP="00077DC5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Pr="00CB4606">
        <w:rPr>
          <w:rFonts w:hint="eastAsia"/>
          <w:sz w:val="24"/>
          <w:szCs w:val="24"/>
        </w:rPr>
        <w:t>线性调制、非线性调制、相干解调、非相干解调等基本</w:t>
      </w:r>
      <w:r w:rsidRPr="00CB4606">
        <w:rPr>
          <w:rFonts w:hint="eastAsia"/>
          <w:sz w:val="24"/>
          <w:szCs w:val="24"/>
        </w:rPr>
        <w:t>概念；</w:t>
      </w:r>
      <w:r w:rsidR="0064414C" w:rsidRPr="00CB4606">
        <w:rPr>
          <w:rFonts w:hint="eastAsia"/>
          <w:sz w:val="24"/>
          <w:szCs w:val="24"/>
        </w:rPr>
        <w:t>理解</w:t>
      </w:r>
      <w:r w:rsidRPr="00CB4606">
        <w:rPr>
          <w:rFonts w:hint="eastAsia"/>
          <w:sz w:val="24"/>
          <w:szCs w:val="24"/>
        </w:rPr>
        <w:t>和掌握</w:t>
      </w:r>
      <w:r w:rsidRPr="00CB4606">
        <w:rPr>
          <w:rFonts w:hint="eastAsia"/>
          <w:sz w:val="24"/>
          <w:szCs w:val="24"/>
        </w:rPr>
        <w:t>各类模拟调制系统的性能分析</w:t>
      </w:r>
      <w:r w:rsidR="0064414C" w:rsidRPr="00CB4606">
        <w:rPr>
          <w:rFonts w:hint="eastAsia"/>
          <w:sz w:val="24"/>
          <w:szCs w:val="24"/>
        </w:rPr>
        <w:t>方法。</w:t>
      </w:r>
      <w:r w:rsidRPr="00CB4606">
        <w:rPr>
          <w:rFonts w:ascii="宋体" w:hAnsi="宋体" w:hint="eastAsia"/>
          <w:sz w:val="24"/>
          <w:szCs w:val="24"/>
        </w:rPr>
        <w:t xml:space="preserve"> </w:t>
      </w:r>
    </w:p>
    <w:p w:rsidR="00077DC5" w:rsidRPr="00CB4606" w:rsidRDefault="00077DC5" w:rsidP="00077DC5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077DC5" w:rsidRPr="00CB4606" w:rsidRDefault="00077DC5" w:rsidP="00077DC5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</w:t>
      </w:r>
      <w:r w:rsidRPr="00CB4606">
        <w:rPr>
          <w:rFonts w:ascii="Calibri" w:eastAsia="宋体" w:hAnsi="Calibri" w:cs="黑体" w:hint="eastAsia"/>
          <w:sz w:val="24"/>
          <w:szCs w:val="24"/>
        </w:rPr>
        <w:t>形式进行</w:t>
      </w:r>
      <w:r w:rsidRPr="00CB4606">
        <w:rPr>
          <w:rFonts w:ascii="Calibri" w:eastAsia="宋体" w:hAnsi="Calibri" w:cs="黑体" w:hint="eastAsia"/>
          <w:sz w:val="24"/>
          <w:szCs w:val="24"/>
        </w:rPr>
        <w:t>。</w:t>
      </w:r>
    </w:p>
    <w:p w:rsidR="00077DC5" w:rsidRPr="00CB4606" w:rsidRDefault="00077DC5" w:rsidP="00077DC5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077DC5" w:rsidRPr="00CB4606" w:rsidRDefault="00077DC5" w:rsidP="00077DC5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 5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7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10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13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17</w:t>
      </w:r>
    </w:p>
    <w:p w:rsidR="0064414C" w:rsidRPr="00CB4606" w:rsidRDefault="00BA4E27" w:rsidP="00BA4E27">
      <w:pPr>
        <w:spacing w:line="360" w:lineRule="auto"/>
        <w:rPr>
          <w:rFonts w:hAnsi="宋体" w:hint="eastAsia"/>
          <w:bCs/>
          <w:sz w:val="24"/>
          <w:szCs w:val="24"/>
        </w:rPr>
      </w:pPr>
      <w:r w:rsidRPr="00CB4606">
        <w:rPr>
          <w:rFonts w:hAnsi="宋体"/>
          <w:bCs/>
          <w:sz w:val="24"/>
          <w:szCs w:val="24"/>
        </w:rPr>
        <w:t>第</w:t>
      </w:r>
      <w:r w:rsidRPr="00CB4606">
        <w:rPr>
          <w:rFonts w:hAnsi="宋体" w:hint="eastAsia"/>
          <w:bCs/>
          <w:sz w:val="24"/>
          <w:szCs w:val="24"/>
        </w:rPr>
        <w:t>六</w:t>
      </w:r>
      <w:r w:rsidRPr="00CB4606">
        <w:rPr>
          <w:rFonts w:hAnsi="宋体"/>
          <w:bCs/>
          <w:sz w:val="24"/>
          <w:szCs w:val="24"/>
        </w:rPr>
        <w:t>章</w:t>
      </w:r>
      <w:r w:rsidRPr="00CB4606">
        <w:rPr>
          <w:bCs/>
          <w:sz w:val="24"/>
          <w:szCs w:val="24"/>
        </w:rPr>
        <w:t xml:space="preserve"> </w:t>
      </w:r>
      <w:r w:rsidR="0064414C" w:rsidRPr="00CB4606">
        <w:rPr>
          <w:rFonts w:hAnsi="宋体" w:hint="eastAsia"/>
          <w:bCs/>
          <w:sz w:val="24"/>
          <w:szCs w:val="24"/>
        </w:rPr>
        <w:t>数字基带传输系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6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Pr="00CB4606">
        <w:rPr>
          <w:rFonts w:hint="eastAsia"/>
          <w:sz w:val="24"/>
          <w:szCs w:val="24"/>
        </w:rPr>
        <w:t>无码间串扰系统的条件及滚降无串扰系统特性的分析方法；基带传输系统特性；主要传输码型差分码、</w:t>
      </w:r>
      <w:r w:rsidRPr="00CB4606">
        <w:rPr>
          <w:sz w:val="24"/>
          <w:szCs w:val="24"/>
        </w:rPr>
        <w:t>AMI</w:t>
      </w:r>
      <w:r w:rsidRPr="00CB4606">
        <w:rPr>
          <w:rFonts w:hint="eastAsia"/>
          <w:sz w:val="24"/>
          <w:szCs w:val="24"/>
        </w:rPr>
        <w:t>、</w:t>
      </w:r>
      <w:r w:rsidRPr="00CB4606">
        <w:rPr>
          <w:sz w:val="24"/>
          <w:szCs w:val="24"/>
        </w:rPr>
        <w:t>HDB3</w:t>
      </w:r>
      <w:r w:rsidRPr="00CB4606">
        <w:rPr>
          <w:rFonts w:hint="eastAsia"/>
          <w:sz w:val="24"/>
          <w:szCs w:val="24"/>
        </w:rPr>
        <w:t>的编码规则及特点；奈</w:t>
      </w:r>
      <w:proofErr w:type="gramStart"/>
      <w:r w:rsidRPr="00CB4606">
        <w:rPr>
          <w:rFonts w:hint="eastAsia"/>
          <w:sz w:val="24"/>
          <w:szCs w:val="24"/>
        </w:rPr>
        <w:t>奎</w:t>
      </w:r>
      <w:proofErr w:type="gramEnd"/>
      <w:r w:rsidRPr="00CB4606">
        <w:rPr>
          <w:rFonts w:hint="eastAsia"/>
          <w:sz w:val="24"/>
          <w:szCs w:val="24"/>
        </w:rPr>
        <w:t>斯特定理；眼图的含义及作用。</w:t>
      </w:r>
      <w:r w:rsidRPr="00CB4606">
        <w:rPr>
          <w:sz w:val="24"/>
          <w:szCs w:val="24"/>
        </w:rPr>
        <w:t xml:space="preserve"> </w:t>
      </w:r>
      <w:r w:rsidRPr="00CB4606">
        <w:rPr>
          <w:sz w:val="24"/>
          <w:szCs w:val="24"/>
        </w:rPr>
        <w:t>重点</w:t>
      </w:r>
      <w:r w:rsidRPr="00CB4606">
        <w:rPr>
          <w:rFonts w:hint="eastAsia"/>
          <w:sz w:val="24"/>
          <w:szCs w:val="24"/>
        </w:rPr>
        <w:t>：</w:t>
      </w:r>
      <w:r w:rsidRPr="00CB4606">
        <w:rPr>
          <w:sz w:val="24"/>
          <w:szCs w:val="24"/>
        </w:rPr>
        <w:t>基带传输的常用码型，基带信号的频谱特性无码间干扰的基带传输特性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眼图。难点：基带信号的频谱特性</w:t>
      </w:r>
      <w:r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无码间干扰的基带传输特性及抗噪声性能。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Pr="00CB4606">
        <w:rPr>
          <w:rFonts w:hint="eastAsia"/>
          <w:sz w:val="24"/>
          <w:szCs w:val="24"/>
        </w:rPr>
        <w:t>无码间串扰系统特性的分析方法；</w:t>
      </w:r>
      <w:r w:rsidRPr="00CB4606">
        <w:rPr>
          <w:rFonts w:hint="eastAsia"/>
          <w:sz w:val="24"/>
          <w:szCs w:val="24"/>
        </w:rPr>
        <w:t>理解</w:t>
      </w:r>
      <w:r w:rsidRPr="00CB4606">
        <w:rPr>
          <w:rFonts w:hint="eastAsia"/>
          <w:sz w:val="24"/>
          <w:szCs w:val="24"/>
        </w:rPr>
        <w:t>基带传输系统特性；</w:t>
      </w:r>
      <w:r w:rsidRPr="00CB4606">
        <w:rPr>
          <w:rFonts w:hint="eastAsia"/>
          <w:sz w:val="24"/>
          <w:szCs w:val="24"/>
        </w:rPr>
        <w:t>掌握</w:t>
      </w:r>
      <w:r w:rsidRPr="00CB4606">
        <w:rPr>
          <w:rFonts w:hint="eastAsia"/>
          <w:sz w:val="24"/>
          <w:szCs w:val="24"/>
        </w:rPr>
        <w:t>主要传输码型的编码规则及特点；</w:t>
      </w:r>
      <w:r w:rsidRPr="00CB4606">
        <w:rPr>
          <w:rFonts w:hint="eastAsia"/>
          <w:sz w:val="24"/>
          <w:szCs w:val="24"/>
        </w:rPr>
        <w:t>理解奈</w:t>
      </w:r>
      <w:proofErr w:type="gramStart"/>
      <w:r w:rsidRPr="00CB4606">
        <w:rPr>
          <w:rFonts w:hint="eastAsia"/>
          <w:sz w:val="24"/>
          <w:szCs w:val="24"/>
        </w:rPr>
        <w:t>奎</w:t>
      </w:r>
      <w:proofErr w:type="gramEnd"/>
      <w:r w:rsidRPr="00CB4606">
        <w:rPr>
          <w:rFonts w:hint="eastAsia"/>
          <w:sz w:val="24"/>
          <w:szCs w:val="24"/>
        </w:rPr>
        <w:t>斯特定</w:t>
      </w:r>
      <w:proofErr w:type="gramStart"/>
      <w:r w:rsidRPr="00CB4606">
        <w:rPr>
          <w:rFonts w:hint="eastAsia"/>
          <w:sz w:val="24"/>
          <w:szCs w:val="24"/>
        </w:rPr>
        <w:t>理内容</w:t>
      </w:r>
      <w:proofErr w:type="gramEnd"/>
      <w:r w:rsidRPr="00CB4606">
        <w:rPr>
          <w:rFonts w:hint="eastAsia"/>
          <w:sz w:val="24"/>
          <w:szCs w:val="24"/>
        </w:rPr>
        <w:t>和</w:t>
      </w:r>
      <w:r w:rsidRPr="00CB4606">
        <w:rPr>
          <w:rFonts w:hint="eastAsia"/>
          <w:sz w:val="24"/>
          <w:szCs w:val="24"/>
        </w:rPr>
        <w:t>眼图的含义及作用。</w:t>
      </w:r>
      <w:r w:rsidRPr="00CB4606">
        <w:rPr>
          <w:rFonts w:hint="eastAsia"/>
          <w:sz w:val="24"/>
          <w:szCs w:val="24"/>
        </w:rPr>
        <w:t>了解</w:t>
      </w:r>
      <w:r w:rsidRPr="00CB4606">
        <w:rPr>
          <w:sz w:val="24"/>
          <w:szCs w:val="24"/>
        </w:rPr>
        <w:t>基带信号的频谱特性</w:t>
      </w:r>
      <w:r w:rsidRPr="00CB4606">
        <w:rPr>
          <w:rFonts w:hint="eastAsia"/>
          <w:sz w:val="24"/>
          <w:szCs w:val="24"/>
        </w:rPr>
        <w:t>和</w:t>
      </w:r>
      <w:r w:rsidRPr="00CB4606">
        <w:rPr>
          <w:sz w:val="24"/>
          <w:szCs w:val="24"/>
        </w:rPr>
        <w:t>无码间干扰的基带传输</w:t>
      </w:r>
      <w:r w:rsidRPr="00CB4606">
        <w:rPr>
          <w:rFonts w:hint="eastAsia"/>
          <w:sz w:val="24"/>
          <w:szCs w:val="24"/>
        </w:rPr>
        <w:t>系统的</w:t>
      </w:r>
      <w:r w:rsidRPr="00CB4606">
        <w:rPr>
          <w:sz w:val="24"/>
          <w:szCs w:val="24"/>
        </w:rPr>
        <w:t>抗噪声性能。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</w:t>
      </w:r>
      <w:r w:rsidRPr="00CB4606">
        <w:rPr>
          <w:rFonts w:ascii="Calibri" w:eastAsia="宋体" w:hAnsi="Calibri" w:cs="黑体" w:hint="eastAsia"/>
          <w:sz w:val="24"/>
          <w:szCs w:val="24"/>
        </w:rPr>
        <w:t>和提问等</w:t>
      </w:r>
      <w:r w:rsidRPr="00CB4606">
        <w:rPr>
          <w:rFonts w:ascii="Calibri" w:eastAsia="宋体" w:hAnsi="Calibri" w:cs="黑体" w:hint="eastAsia"/>
          <w:sz w:val="24"/>
          <w:szCs w:val="24"/>
        </w:rPr>
        <w:t>形式进行。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 5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6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10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13</w:t>
      </w:r>
    </w:p>
    <w:p w:rsidR="00BA4E27" w:rsidRPr="00CB4606" w:rsidRDefault="00BA4E27" w:rsidP="00BA4E27">
      <w:pPr>
        <w:spacing w:line="360" w:lineRule="auto"/>
        <w:rPr>
          <w:rFonts w:hAnsi="宋体" w:hint="eastAsia"/>
          <w:bCs/>
          <w:sz w:val="24"/>
          <w:szCs w:val="24"/>
        </w:rPr>
      </w:pPr>
      <w:r w:rsidRPr="00CB4606">
        <w:rPr>
          <w:rFonts w:hAnsi="宋体"/>
          <w:bCs/>
          <w:sz w:val="24"/>
          <w:szCs w:val="24"/>
        </w:rPr>
        <w:t>第</w:t>
      </w:r>
      <w:r w:rsidRPr="00CB4606">
        <w:rPr>
          <w:rFonts w:hAnsi="宋体" w:hint="eastAsia"/>
          <w:bCs/>
          <w:sz w:val="24"/>
          <w:szCs w:val="24"/>
        </w:rPr>
        <w:t>七</w:t>
      </w:r>
      <w:r w:rsidRPr="00CB4606">
        <w:rPr>
          <w:rFonts w:hAnsi="宋体"/>
          <w:bCs/>
          <w:sz w:val="24"/>
          <w:szCs w:val="24"/>
        </w:rPr>
        <w:t>章</w:t>
      </w:r>
      <w:r w:rsidRPr="00CB4606">
        <w:rPr>
          <w:rFonts w:hAnsi="宋体" w:hint="eastAsia"/>
          <w:bCs/>
          <w:sz w:val="24"/>
          <w:szCs w:val="24"/>
        </w:rPr>
        <w:t xml:space="preserve"> </w:t>
      </w:r>
      <w:r w:rsidRPr="00CB4606">
        <w:rPr>
          <w:rFonts w:hAnsi="宋体" w:hint="eastAsia"/>
          <w:bCs/>
          <w:sz w:val="24"/>
          <w:szCs w:val="24"/>
        </w:rPr>
        <w:t>正弦载波数字调制系统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CB4606" w:rsidRPr="00CB4606">
        <w:rPr>
          <w:rFonts w:ascii="Calibri" w:eastAsia="宋体" w:hAnsi="Calibri" w:cs="黑体" w:hint="eastAsia"/>
          <w:sz w:val="24"/>
          <w:szCs w:val="24"/>
        </w:rPr>
        <w:t>3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Pr="00CB4606">
        <w:rPr>
          <w:sz w:val="24"/>
          <w:szCs w:val="24"/>
        </w:rPr>
        <w:t>ASK</w:t>
      </w:r>
      <w:r w:rsidRPr="00CB4606">
        <w:rPr>
          <w:rFonts w:hint="eastAsia"/>
          <w:sz w:val="24"/>
          <w:szCs w:val="24"/>
        </w:rPr>
        <w:t>、</w:t>
      </w:r>
      <w:r w:rsidRPr="00CB4606">
        <w:rPr>
          <w:sz w:val="24"/>
          <w:szCs w:val="24"/>
        </w:rPr>
        <w:t>FSK</w:t>
      </w:r>
      <w:r w:rsidRPr="00CB4606">
        <w:rPr>
          <w:rFonts w:hint="eastAsia"/>
          <w:sz w:val="24"/>
          <w:szCs w:val="24"/>
        </w:rPr>
        <w:t>、</w:t>
      </w:r>
      <w:r w:rsidRPr="00CB4606">
        <w:rPr>
          <w:sz w:val="24"/>
          <w:szCs w:val="24"/>
        </w:rPr>
        <w:t>PSK</w:t>
      </w:r>
      <w:r w:rsidRPr="00CB4606">
        <w:rPr>
          <w:rFonts w:hint="eastAsia"/>
          <w:sz w:val="24"/>
          <w:szCs w:val="24"/>
        </w:rPr>
        <w:t>调制、解调原理，已调信号时域表示及频谱结构；数字系统抗噪性能分析方法。</w:t>
      </w:r>
      <w:r w:rsidRPr="00CB4606">
        <w:rPr>
          <w:sz w:val="24"/>
          <w:szCs w:val="24"/>
        </w:rPr>
        <w:t>重点</w:t>
      </w:r>
      <w:r w:rsidR="00C80854" w:rsidRPr="00CB4606">
        <w:rPr>
          <w:rFonts w:hint="eastAsia"/>
          <w:sz w:val="24"/>
          <w:szCs w:val="24"/>
        </w:rPr>
        <w:t>包括</w:t>
      </w:r>
      <w:r w:rsidRPr="00CB4606">
        <w:rPr>
          <w:rFonts w:hint="eastAsia"/>
          <w:sz w:val="24"/>
          <w:szCs w:val="24"/>
        </w:rPr>
        <w:t>：</w:t>
      </w:r>
      <w:r w:rsidRPr="00CB4606">
        <w:rPr>
          <w:sz w:val="24"/>
          <w:szCs w:val="24"/>
        </w:rPr>
        <w:t>二进制数字调制系统的原理及抗噪声性能分析</w:t>
      </w:r>
      <w:r w:rsidR="00C80854" w:rsidRPr="00CB4606">
        <w:rPr>
          <w:sz w:val="24"/>
          <w:szCs w:val="24"/>
        </w:rPr>
        <w:t>；</w:t>
      </w:r>
      <w:r w:rsidRPr="00CB4606">
        <w:rPr>
          <w:sz w:val="24"/>
          <w:szCs w:val="24"/>
        </w:rPr>
        <w:t>二进制数字调制系统的性能比较</w:t>
      </w:r>
      <w:r w:rsidR="00C80854" w:rsidRPr="00CB4606">
        <w:rPr>
          <w:sz w:val="24"/>
          <w:szCs w:val="24"/>
        </w:rPr>
        <w:t>。</w:t>
      </w:r>
      <w:r w:rsidRPr="00CB4606">
        <w:rPr>
          <w:sz w:val="24"/>
          <w:szCs w:val="24"/>
        </w:rPr>
        <w:t>难点：数字调制系统的原理</w:t>
      </w:r>
      <w:r w:rsidRPr="00CB4606">
        <w:rPr>
          <w:sz w:val="24"/>
          <w:szCs w:val="24"/>
        </w:rPr>
        <w:lastRenderedPageBreak/>
        <w:t>及抗噪声性能分析。</w:t>
      </w:r>
      <w:r w:rsidRPr="00CB4606">
        <w:rPr>
          <w:sz w:val="24"/>
          <w:szCs w:val="24"/>
        </w:rPr>
        <w:br/>
      </w:r>
      <w:r w:rsidRPr="00CB4606">
        <w:rPr>
          <w:rFonts w:hint="eastAsia"/>
          <w:sz w:val="24"/>
          <w:szCs w:val="24"/>
        </w:rPr>
        <w:t xml:space="preserve">   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80854" w:rsidRPr="00CB4606" w:rsidRDefault="0064414C" w:rsidP="00C80854">
      <w:pPr>
        <w:spacing w:line="360" w:lineRule="auto"/>
        <w:ind w:firstLineChars="196" w:firstLine="470"/>
        <w:rPr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="00C80854" w:rsidRPr="00CB4606">
        <w:rPr>
          <w:sz w:val="24"/>
          <w:szCs w:val="24"/>
        </w:rPr>
        <w:t>ASK</w:t>
      </w:r>
      <w:r w:rsidR="00C80854" w:rsidRPr="00CB4606">
        <w:rPr>
          <w:rFonts w:hint="eastAsia"/>
          <w:sz w:val="24"/>
          <w:szCs w:val="24"/>
        </w:rPr>
        <w:t>、</w:t>
      </w:r>
      <w:r w:rsidR="00C80854" w:rsidRPr="00CB4606">
        <w:rPr>
          <w:sz w:val="24"/>
          <w:szCs w:val="24"/>
        </w:rPr>
        <w:t>FSK</w:t>
      </w:r>
      <w:r w:rsidR="00C80854" w:rsidRPr="00CB4606">
        <w:rPr>
          <w:rFonts w:hint="eastAsia"/>
          <w:sz w:val="24"/>
          <w:szCs w:val="24"/>
        </w:rPr>
        <w:t>、</w:t>
      </w:r>
      <w:r w:rsidR="00C80854" w:rsidRPr="00CB4606">
        <w:rPr>
          <w:sz w:val="24"/>
          <w:szCs w:val="24"/>
        </w:rPr>
        <w:t>PSK</w:t>
      </w:r>
      <w:r w:rsidR="00C80854" w:rsidRPr="00CB4606">
        <w:rPr>
          <w:rFonts w:hint="eastAsia"/>
          <w:sz w:val="24"/>
          <w:szCs w:val="24"/>
        </w:rPr>
        <w:t>调制、解调原理，已调信号时域表示及频谱结构；数字系统抗噪性能分析方法；理解数字载波键控概念。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课程教学过程以课堂讲授和提问等形式进行。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 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3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5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9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2</w:t>
      </w:r>
    </w:p>
    <w:p w:rsidR="00BA4E27" w:rsidRPr="00CB4606" w:rsidRDefault="00BA4E27" w:rsidP="0064414C">
      <w:pPr>
        <w:spacing w:line="360" w:lineRule="auto"/>
        <w:ind w:left="420"/>
        <w:rPr>
          <w:rFonts w:hAnsi="宋体" w:hint="eastAsia"/>
          <w:bCs/>
          <w:sz w:val="24"/>
          <w:szCs w:val="24"/>
        </w:rPr>
      </w:pPr>
      <w:r w:rsidRPr="00CB4606">
        <w:rPr>
          <w:rFonts w:hAnsi="宋体"/>
          <w:bCs/>
          <w:sz w:val="24"/>
          <w:szCs w:val="24"/>
        </w:rPr>
        <w:t>第</w:t>
      </w:r>
      <w:r w:rsidRPr="00CB4606">
        <w:rPr>
          <w:rFonts w:hAnsi="宋体" w:hint="eastAsia"/>
          <w:bCs/>
          <w:sz w:val="24"/>
          <w:szCs w:val="24"/>
        </w:rPr>
        <w:t>八</w:t>
      </w:r>
      <w:r w:rsidRPr="00CB4606">
        <w:rPr>
          <w:rFonts w:hAnsi="宋体"/>
          <w:bCs/>
          <w:sz w:val="24"/>
          <w:szCs w:val="24"/>
        </w:rPr>
        <w:t>章</w:t>
      </w:r>
      <w:r w:rsidRPr="00CB4606">
        <w:rPr>
          <w:bCs/>
          <w:sz w:val="24"/>
          <w:szCs w:val="24"/>
        </w:rPr>
        <w:t xml:space="preserve"> </w:t>
      </w:r>
      <w:r w:rsidRPr="00CB4606">
        <w:rPr>
          <w:rFonts w:hAnsi="宋体" w:hint="eastAsia"/>
          <w:bCs/>
          <w:sz w:val="24"/>
          <w:szCs w:val="24"/>
        </w:rPr>
        <w:t>模拟信号的数字传输系统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Pr="00CB4606">
        <w:rPr>
          <w:rFonts w:ascii="Calibri" w:eastAsia="宋体" w:hAnsi="Calibri" w:cs="黑体" w:hint="eastAsia"/>
          <w:sz w:val="24"/>
          <w:szCs w:val="24"/>
        </w:rPr>
        <w:t>6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64414C" w:rsidRPr="00CB4606" w:rsidRDefault="0064414C" w:rsidP="00C80854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C80854" w:rsidRPr="00CB4606">
        <w:rPr>
          <w:rFonts w:hint="eastAsia"/>
          <w:sz w:val="24"/>
          <w:szCs w:val="24"/>
        </w:rPr>
        <w:t>抽样定理；</w:t>
      </w:r>
      <w:r w:rsidR="00C80854" w:rsidRPr="00CB4606">
        <w:rPr>
          <w:sz w:val="24"/>
          <w:szCs w:val="24"/>
        </w:rPr>
        <w:t>PCM</w:t>
      </w:r>
      <w:r w:rsidR="00C80854" w:rsidRPr="00CB4606">
        <w:rPr>
          <w:rFonts w:hint="eastAsia"/>
          <w:sz w:val="24"/>
          <w:szCs w:val="24"/>
        </w:rPr>
        <w:t>编码原理（</w:t>
      </w:r>
      <w:r w:rsidR="00C80854" w:rsidRPr="00CB4606">
        <w:rPr>
          <w:sz w:val="24"/>
          <w:szCs w:val="24"/>
        </w:rPr>
        <w:t>A</w:t>
      </w:r>
      <w:r w:rsidR="00C80854" w:rsidRPr="00CB4606">
        <w:rPr>
          <w:rFonts w:hint="eastAsia"/>
          <w:sz w:val="24"/>
          <w:szCs w:val="24"/>
        </w:rPr>
        <w:t>律</w:t>
      </w:r>
      <w:r w:rsidR="00C80854" w:rsidRPr="00CB4606">
        <w:rPr>
          <w:sz w:val="24"/>
          <w:szCs w:val="24"/>
        </w:rPr>
        <w:t>13</w:t>
      </w:r>
      <w:r w:rsidR="00C80854" w:rsidRPr="00CB4606">
        <w:rPr>
          <w:rFonts w:hint="eastAsia"/>
          <w:sz w:val="24"/>
          <w:szCs w:val="24"/>
        </w:rPr>
        <w:t>折线非线性量化编码）及量化信噪比的计算方法；时分复用及复用信号带宽计算方法。</w:t>
      </w:r>
      <w:r w:rsidR="00C80854" w:rsidRPr="00CB4606">
        <w:rPr>
          <w:sz w:val="24"/>
          <w:szCs w:val="24"/>
        </w:rPr>
        <w:t>重点：</w:t>
      </w:r>
      <w:r w:rsidR="00C80854" w:rsidRPr="00CB4606">
        <w:rPr>
          <w:sz w:val="24"/>
          <w:szCs w:val="24"/>
        </w:rPr>
        <w:t xml:space="preserve"> </w:t>
      </w:r>
      <w:r w:rsidR="00C80854" w:rsidRPr="00CB4606">
        <w:rPr>
          <w:sz w:val="24"/>
          <w:szCs w:val="24"/>
        </w:rPr>
        <w:t>PCM</w:t>
      </w:r>
      <w:r w:rsidR="00C80854" w:rsidRPr="00CB4606">
        <w:rPr>
          <w:sz w:val="24"/>
          <w:szCs w:val="24"/>
        </w:rPr>
        <w:t>系统组成，</w:t>
      </w:r>
      <w:r w:rsidR="00C80854" w:rsidRPr="00CB4606">
        <w:rPr>
          <w:sz w:val="24"/>
          <w:szCs w:val="24"/>
        </w:rPr>
        <w:t>PCM</w:t>
      </w:r>
      <w:r w:rsidR="00C80854" w:rsidRPr="00CB4606">
        <w:rPr>
          <w:sz w:val="24"/>
          <w:szCs w:val="24"/>
        </w:rPr>
        <w:t>调制原理，</w:t>
      </w:r>
      <w:r w:rsidR="00C80854" w:rsidRPr="00CB4606">
        <w:rPr>
          <w:sz w:val="24"/>
          <w:szCs w:val="24"/>
        </w:rPr>
        <w:t>13</w:t>
      </w:r>
      <w:r w:rsidR="00C80854" w:rsidRPr="00CB4606">
        <w:rPr>
          <w:sz w:val="24"/>
          <w:szCs w:val="24"/>
        </w:rPr>
        <w:t>折线</w:t>
      </w:r>
      <w:r w:rsidR="00C80854" w:rsidRPr="00CB4606">
        <w:rPr>
          <w:sz w:val="24"/>
          <w:szCs w:val="24"/>
        </w:rPr>
        <w:t>A</w:t>
      </w:r>
      <w:r w:rsidR="00C80854" w:rsidRPr="00CB4606">
        <w:rPr>
          <w:sz w:val="24"/>
          <w:szCs w:val="24"/>
        </w:rPr>
        <w:t>率的编译码方法及</w:t>
      </w:r>
      <w:r w:rsidR="00C80854" w:rsidRPr="00CB4606">
        <w:rPr>
          <w:sz w:val="24"/>
          <w:szCs w:val="24"/>
        </w:rPr>
        <w:t>PCM</w:t>
      </w:r>
      <w:r w:rsidR="00C80854" w:rsidRPr="00CB4606">
        <w:rPr>
          <w:sz w:val="24"/>
          <w:szCs w:val="24"/>
        </w:rPr>
        <w:t>系统中的噪声分析</w:t>
      </w:r>
      <w:r w:rsidR="00C80854" w:rsidRPr="00CB4606">
        <w:rPr>
          <w:sz w:val="24"/>
          <w:szCs w:val="24"/>
        </w:rPr>
        <w:t>；</w:t>
      </w:r>
      <w:r w:rsidR="00C80854" w:rsidRPr="00CB4606">
        <w:rPr>
          <w:sz w:val="24"/>
          <w:szCs w:val="24"/>
        </w:rPr>
        <w:t>时分复用。难点</w:t>
      </w:r>
      <w:r w:rsidR="00C80854" w:rsidRPr="00CB4606">
        <w:rPr>
          <w:rFonts w:hint="eastAsia"/>
          <w:sz w:val="24"/>
          <w:szCs w:val="24"/>
        </w:rPr>
        <w:t>：</w:t>
      </w:r>
      <w:r w:rsidR="00C80854" w:rsidRPr="00CB4606">
        <w:rPr>
          <w:sz w:val="24"/>
          <w:szCs w:val="24"/>
        </w:rPr>
        <w:t xml:space="preserve"> </w:t>
      </w:r>
      <w:r w:rsidR="00C80854" w:rsidRPr="00CB4606">
        <w:rPr>
          <w:sz w:val="24"/>
          <w:szCs w:val="24"/>
        </w:rPr>
        <w:t>13</w:t>
      </w:r>
      <w:r w:rsidR="00C80854" w:rsidRPr="00CB4606">
        <w:rPr>
          <w:sz w:val="24"/>
          <w:szCs w:val="24"/>
        </w:rPr>
        <w:t>折线</w:t>
      </w:r>
      <w:r w:rsidR="00C80854" w:rsidRPr="00CB4606">
        <w:rPr>
          <w:sz w:val="24"/>
          <w:szCs w:val="24"/>
        </w:rPr>
        <w:t>A</w:t>
      </w:r>
      <w:r w:rsidR="00C80854" w:rsidRPr="00CB4606">
        <w:rPr>
          <w:sz w:val="24"/>
          <w:szCs w:val="24"/>
        </w:rPr>
        <w:t>率的编译码方法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80854" w:rsidRPr="00CB4606" w:rsidRDefault="0064414C" w:rsidP="00C80854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="00C80854" w:rsidRPr="00CB4606">
        <w:rPr>
          <w:rFonts w:hint="eastAsia"/>
          <w:sz w:val="24"/>
          <w:szCs w:val="24"/>
        </w:rPr>
        <w:t>抽样定理</w:t>
      </w:r>
      <w:r w:rsidR="00C80854" w:rsidRPr="00CB4606">
        <w:rPr>
          <w:rFonts w:hint="eastAsia"/>
          <w:sz w:val="24"/>
          <w:szCs w:val="24"/>
        </w:rPr>
        <w:t>内容；</w:t>
      </w:r>
      <w:r w:rsidR="00C80854" w:rsidRPr="00CB4606">
        <w:rPr>
          <w:sz w:val="24"/>
          <w:szCs w:val="24"/>
        </w:rPr>
        <w:t>PCM</w:t>
      </w:r>
      <w:r w:rsidR="00C80854" w:rsidRPr="00CB4606">
        <w:rPr>
          <w:rFonts w:hint="eastAsia"/>
          <w:sz w:val="24"/>
          <w:szCs w:val="24"/>
        </w:rPr>
        <w:t>编码原理</w:t>
      </w:r>
      <w:r w:rsidR="00C80854" w:rsidRPr="00CB4606">
        <w:rPr>
          <w:rFonts w:hint="eastAsia"/>
          <w:sz w:val="24"/>
          <w:szCs w:val="24"/>
        </w:rPr>
        <w:t>，了解</w:t>
      </w:r>
      <w:r w:rsidR="00C80854" w:rsidRPr="00CB4606">
        <w:rPr>
          <w:rFonts w:hint="eastAsia"/>
          <w:sz w:val="24"/>
          <w:szCs w:val="24"/>
        </w:rPr>
        <w:t>量化信噪比的计算方法；时分复用及复用信号带宽计算方法</w:t>
      </w:r>
      <w:r w:rsidR="00C80854" w:rsidRPr="00CB4606">
        <w:rPr>
          <w:rFonts w:hint="eastAsia"/>
          <w:sz w:val="24"/>
          <w:szCs w:val="24"/>
        </w:rPr>
        <w:t>，掌握</w:t>
      </w:r>
      <w:r w:rsidR="00C80854" w:rsidRPr="00CB4606">
        <w:rPr>
          <w:sz w:val="24"/>
          <w:szCs w:val="24"/>
        </w:rPr>
        <w:t>13</w:t>
      </w:r>
      <w:r w:rsidR="00C80854" w:rsidRPr="00CB4606">
        <w:rPr>
          <w:sz w:val="24"/>
          <w:szCs w:val="24"/>
        </w:rPr>
        <w:t>折线</w:t>
      </w:r>
      <w:r w:rsidR="00C80854" w:rsidRPr="00CB4606">
        <w:rPr>
          <w:sz w:val="24"/>
          <w:szCs w:val="24"/>
        </w:rPr>
        <w:t>A</w:t>
      </w:r>
      <w:r w:rsidR="00C80854" w:rsidRPr="00CB4606">
        <w:rPr>
          <w:sz w:val="24"/>
          <w:szCs w:val="24"/>
        </w:rPr>
        <w:t>率的编译码方法</w:t>
      </w:r>
      <w:r w:rsidR="00C80854" w:rsidRPr="00CB4606">
        <w:rPr>
          <w:sz w:val="24"/>
          <w:szCs w:val="24"/>
        </w:rPr>
        <w:t>，</w:t>
      </w:r>
      <w:r w:rsidR="00C80854" w:rsidRPr="00CB4606">
        <w:rPr>
          <w:rFonts w:hint="eastAsia"/>
          <w:sz w:val="24"/>
          <w:szCs w:val="24"/>
        </w:rPr>
        <w:t>理解</w:t>
      </w:r>
      <w:r w:rsidR="00C80854" w:rsidRPr="00CB4606">
        <w:rPr>
          <w:sz w:val="24"/>
          <w:szCs w:val="24"/>
        </w:rPr>
        <w:t>时分复用</w:t>
      </w:r>
      <w:r w:rsidR="00C80854" w:rsidRPr="00CB4606">
        <w:rPr>
          <w:rFonts w:hint="eastAsia"/>
          <w:sz w:val="24"/>
          <w:szCs w:val="24"/>
        </w:rPr>
        <w:t>原理。</w:t>
      </w:r>
    </w:p>
    <w:p w:rsidR="0064414C" w:rsidRPr="00CB4606" w:rsidRDefault="0064414C" w:rsidP="0064414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的</w:t>
      </w:r>
      <w:r w:rsidRPr="00CB4606">
        <w:rPr>
          <w:rFonts w:ascii="Calibri" w:eastAsia="宋体" w:hAnsi="Calibri" w:cs="黑体" w:hint="eastAsia"/>
          <w:sz w:val="24"/>
          <w:szCs w:val="24"/>
        </w:rPr>
        <w:t>形式进行。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4414C" w:rsidRPr="00CB4606" w:rsidRDefault="0064414C" w:rsidP="0064414C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仔细研读课文，完成课后习题：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 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9</w:t>
      </w:r>
      <w:r w:rsidRPr="00CB4606">
        <w:rPr>
          <w:rFonts w:ascii="Calibri" w:eastAsia="宋体" w:hAnsi="Calibri" w:cs="黑体" w:hint="eastAsia"/>
          <w:sz w:val="24"/>
          <w:szCs w:val="24"/>
        </w:rPr>
        <w:t>；</w:t>
      </w:r>
      <w:r w:rsidRPr="00CB4606">
        <w:rPr>
          <w:rFonts w:ascii="Calibri" w:eastAsia="宋体" w:hAnsi="Calibri" w:cs="黑体" w:hint="eastAsia"/>
          <w:sz w:val="24"/>
          <w:szCs w:val="24"/>
        </w:rPr>
        <w:t>1</w:t>
      </w:r>
      <w:r w:rsidR="00C80854" w:rsidRPr="00CB4606">
        <w:rPr>
          <w:rFonts w:ascii="Calibri" w:eastAsia="宋体" w:hAnsi="Calibri" w:cs="黑体" w:hint="eastAsia"/>
          <w:sz w:val="24"/>
          <w:szCs w:val="24"/>
        </w:rPr>
        <w:t>1</w:t>
      </w:r>
    </w:p>
    <w:p w:rsidR="00C80854" w:rsidRPr="00CB4606" w:rsidRDefault="00C80854" w:rsidP="0064414C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第九章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CB4606">
        <w:rPr>
          <w:rFonts w:ascii="Calibri" w:eastAsia="宋体" w:hAnsi="Calibri" w:cs="黑体" w:hint="eastAsia"/>
          <w:sz w:val="24"/>
          <w:szCs w:val="24"/>
        </w:rPr>
        <w:t>课内实验</w:t>
      </w:r>
    </w:p>
    <w:p w:rsidR="00C80854" w:rsidRPr="00CB4606" w:rsidRDefault="00C80854" w:rsidP="00C80854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CB4606" w:rsidRPr="00CB4606">
        <w:rPr>
          <w:rFonts w:ascii="Calibri" w:eastAsia="宋体" w:hAnsi="Calibri" w:cs="黑体" w:hint="eastAsia"/>
          <w:sz w:val="24"/>
          <w:szCs w:val="24"/>
        </w:rPr>
        <w:t>8</w:t>
      </w:r>
    </w:p>
    <w:p w:rsidR="00C80854" w:rsidRPr="00CB4606" w:rsidRDefault="00C80854" w:rsidP="00C80854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C80854" w:rsidRPr="00CB4606" w:rsidRDefault="00C80854" w:rsidP="00C80854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CB4606" w:rsidRPr="00CB4606">
        <w:rPr>
          <w:rFonts w:hint="eastAsia"/>
          <w:sz w:val="24"/>
          <w:szCs w:val="24"/>
        </w:rPr>
        <w:t>实验仪器使用讲解；模拟</w:t>
      </w:r>
      <w:r w:rsidR="00CB4606" w:rsidRPr="00CB4606">
        <w:rPr>
          <w:rFonts w:hint="eastAsia"/>
          <w:sz w:val="24"/>
          <w:szCs w:val="24"/>
        </w:rPr>
        <w:t>/</w:t>
      </w:r>
      <w:r w:rsidR="00CB4606" w:rsidRPr="00CB4606">
        <w:rPr>
          <w:rFonts w:hint="eastAsia"/>
          <w:sz w:val="24"/>
          <w:szCs w:val="24"/>
        </w:rPr>
        <w:t>数字信号产生</w:t>
      </w:r>
      <w:r w:rsidR="00CB4606" w:rsidRPr="00CB4606">
        <w:rPr>
          <w:rFonts w:hint="eastAsia"/>
          <w:sz w:val="24"/>
          <w:szCs w:val="24"/>
        </w:rPr>
        <w:t>；</w:t>
      </w:r>
      <w:r w:rsidR="00CB4606" w:rsidRPr="00CB4606">
        <w:rPr>
          <w:rFonts w:hint="eastAsia"/>
          <w:sz w:val="24"/>
          <w:szCs w:val="24"/>
        </w:rPr>
        <w:t>脉冲编码调制原理以及时分复用实验</w:t>
      </w:r>
      <w:r w:rsidR="00CB4606" w:rsidRPr="00CB4606">
        <w:rPr>
          <w:rFonts w:hint="eastAsia"/>
          <w:sz w:val="24"/>
          <w:szCs w:val="24"/>
        </w:rPr>
        <w:t>；</w:t>
      </w:r>
      <w:r w:rsidR="00CB4606" w:rsidRPr="00CB4606">
        <w:rPr>
          <w:rFonts w:hint="eastAsia"/>
          <w:sz w:val="24"/>
          <w:szCs w:val="24"/>
        </w:rPr>
        <w:t>2PSK</w:t>
      </w:r>
      <w:r w:rsidR="00CB4606" w:rsidRPr="00CB4606">
        <w:rPr>
          <w:rFonts w:hint="eastAsia"/>
          <w:sz w:val="24"/>
          <w:szCs w:val="24"/>
        </w:rPr>
        <w:t>（</w:t>
      </w:r>
      <w:r w:rsidR="00CB4606" w:rsidRPr="00CB4606">
        <w:rPr>
          <w:rFonts w:hint="eastAsia"/>
          <w:sz w:val="24"/>
          <w:szCs w:val="24"/>
        </w:rPr>
        <w:t>DPSK</w:t>
      </w:r>
      <w:r w:rsidR="00CB4606" w:rsidRPr="00CB4606">
        <w:rPr>
          <w:rFonts w:hint="eastAsia"/>
          <w:sz w:val="24"/>
          <w:szCs w:val="24"/>
        </w:rPr>
        <w:t>）调制解调实验；</w:t>
      </w:r>
      <w:r w:rsidR="00CB4606" w:rsidRPr="00CB4606">
        <w:rPr>
          <w:sz w:val="24"/>
          <w:szCs w:val="24"/>
        </w:rPr>
        <w:t>AMI / HDB3</w:t>
      </w:r>
      <w:r w:rsidR="00CB4606" w:rsidRPr="00CB4606">
        <w:rPr>
          <w:rFonts w:hint="eastAsia"/>
          <w:sz w:val="24"/>
          <w:szCs w:val="24"/>
        </w:rPr>
        <w:t>码编译码过程实验</w:t>
      </w:r>
      <w:r w:rsidR="00CB4606" w:rsidRPr="00CB4606">
        <w:rPr>
          <w:rFonts w:hint="eastAsia"/>
          <w:sz w:val="24"/>
          <w:szCs w:val="24"/>
        </w:rPr>
        <w:t>。</w:t>
      </w:r>
      <w:r w:rsidRPr="00CB4606">
        <w:rPr>
          <w:sz w:val="24"/>
          <w:szCs w:val="24"/>
        </w:rPr>
        <w:t>重点：</w:t>
      </w:r>
      <w:r w:rsidR="00CB4606" w:rsidRPr="00CB4606">
        <w:rPr>
          <w:rFonts w:hint="eastAsia"/>
          <w:sz w:val="24"/>
          <w:szCs w:val="24"/>
        </w:rPr>
        <w:t>模拟</w:t>
      </w:r>
      <w:r w:rsidR="00CB4606" w:rsidRPr="00CB4606">
        <w:rPr>
          <w:rFonts w:hint="eastAsia"/>
          <w:sz w:val="24"/>
          <w:szCs w:val="24"/>
        </w:rPr>
        <w:t>/</w:t>
      </w:r>
      <w:r w:rsidR="00CB4606" w:rsidRPr="00CB4606">
        <w:rPr>
          <w:rFonts w:hint="eastAsia"/>
          <w:sz w:val="24"/>
          <w:szCs w:val="24"/>
        </w:rPr>
        <w:t>数字信号产生；脉冲编码调制原理以及时分复用实验；</w:t>
      </w:r>
      <w:r w:rsidR="00CB4606" w:rsidRPr="00CB4606">
        <w:rPr>
          <w:rFonts w:hint="eastAsia"/>
          <w:sz w:val="24"/>
          <w:szCs w:val="24"/>
        </w:rPr>
        <w:t>2PSK</w:t>
      </w:r>
      <w:r w:rsidR="00CB4606" w:rsidRPr="00CB4606">
        <w:rPr>
          <w:rFonts w:hint="eastAsia"/>
          <w:sz w:val="24"/>
          <w:szCs w:val="24"/>
        </w:rPr>
        <w:lastRenderedPageBreak/>
        <w:t>（</w:t>
      </w:r>
      <w:r w:rsidR="00CB4606" w:rsidRPr="00CB4606">
        <w:rPr>
          <w:rFonts w:hint="eastAsia"/>
          <w:sz w:val="24"/>
          <w:szCs w:val="24"/>
        </w:rPr>
        <w:t>DPSK</w:t>
      </w:r>
      <w:r w:rsidR="00CB4606" w:rsidRPr="00CB4606">
        <w:rPr>
          <w:rFonts w:hint="eastAsia"/>
          <w:sz w:val="24"/>
          <w:szCs w:val="24"/>
        </w:rPr>
        <w:t>）调制解调实验；</w:t>
      </w:r>
      <w:r w:rsidR="00CB4606" w:rsidRPr="00CB4606">
        <w:rPr>
          <w:sz w:val="24"/>
          <w:szCs w:val="24"/>
        </w:rPr>
        <w:t>AMI / HDB3</w:t>
      </w:r>
      <w:r w:rsidR="00CB4606" w:rsidRPr="00CB4606">
        <w:rPr>
          <w:rFonts w:hint="eastAsia"/>
          <w:sz w:val="24"/>
          <w:szCs w:val="24"/>
        </w:rPr>
        <w:t>码编译码过程实验</w:t>
      </w:r>
      <w:r w:rsidRPr="00CB4606">
        <w:rPr>
          <w:sz w:val="24"/>
          <w:szCs w:val="24"/>
        </w:rPr>
        <w:t>。难点</w:t>
      </w:r>
      <w:r w:rsidRPr="00CB4606">
        <w:rPr>
          <w:rFonts w:hint="eastAsia"/>
          <w:sz w:val="24"/>
          <w:szCs w:val="24"/>
        </w:rPr>
        <w:t>：</w:t>
      </w:r>
      <w:r w:rsidRPr="00CB4606">
        <w:rPr>
          <w:sz w:val="24"/>
          <w:szCs w:val="24"/>
        </w:rPr>
        <w:t xml:space="preserve"> </w:t>
      </w:r>
      <w:r w:rsidR="00CB4606" w:rsidRPr="00CB4606">
        <w:rPr>
          <w:rFonts w:hint="eastAsia"/>
          <w:sz w:val="24"/>
          <w:szCs w:val="24"/>
        </w:rPr>
        <w:t>实验结果分析。</w:t>
      </w:r>
    </w:p>
    <w:p w:rsidR="00C80854" w:rsidRPr="00CB4606" w:rsidRDefault="00C80854" w:rsidP="00C80854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80854" w:rsidRPr="00CB4606" w:rsidRDefault="00C80854" w:rsidP="00C80854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="00CB4606" w:rsidRPr="00CB4606">
        <w:rPr>
          <w:rFonts w:hint="eastAsia"/>
          <w:sz w:val="24"/>
          <w:szCs w:val="24"/>
        </w:rPr>
        <w:t>实验仪器使用</w:t>
      </w:r>
      <w:r w:rsidR="00CB4606" w:rsidRPr="00CB4606">
        <w:rPr>
          <w:rFonts w:hint="eastAsia"/>
          <w:sz w:val="24"/>
          <w:szCs w:val="24"/>
        </w:rPr>
        <w:t>方法</w:t>
      </w:r>
      <w:r w:rsidR="00CB4606" w:rsidRPr="00CB4606">
        <w:rPr>
          <w:rFonts w:hint="eastAsia"/>
          <w:sz w:val="24"/>
          <w:szCs w:val="24"/>
        </w:rPr>
        <w:t>；</w:t>
      </w:r>
      <w:r w:rsidR="00CB4606" w:rsidRPr="00CB4606">
        <w:rPr>
          <w:rFonts w:hint="eastAsia"/>
          <w:sz w:val="24"/>
          <w:szCs w:val="24"/>
        </w:rPr>
        <w:t>独立完成各项</w:t>
      </w:r>
      <w:r w:rsidR="00CB4606" w:rsidRPr="00CB4606">
        <w:rPr>
          <w:rFonts w:hint="eastAsia"/>
          <w:sz w:val="24"/>
          <w:szCs w:val="24"/>
        </w:rPr>
        <w:t>实验</w:t>
      </w:r>
      <w:r w:rsidR="00CB4606" w:rsidRPr="00CB4606">
        <w:rPr>
          <w:rFonts w:hint="eastAsia"/>
          <w:sz w:val="24"/>
          <w:szCs w:val="24"/>
        </w:rPr>
        <w:t>要求的内容</w:t>
      </w:r>
      <w:r w:rsidR="00CB4606" w:rsidRPr="00CB4606">
        <w:rPr>
          <w:rFonts w:hint="eastAsia"/>
          <w:sz w:val="24"/>
          <w:szCs w:val="24"/>
        </w:rPr>
        <w:t>。</w:t>
      </w:r>
    </w:p>
    <w:p w:rsidR="00C80854" w:rsidRPr="00CB4606" w:rsidRDefault="00C80854" w:rsidP="00C80854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80854" w:rsidRPr="00CB4606" w:rsidRDefault="00C80854" w:rsidP="00C80854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</w:t>
      </w:r>
      <w:r w:rsidR="00CB4606" w:rsidRPr="00CB4606">
        <w:rPr>
          <w:rFonts w:ascii="Calibri" w:eastAsia="宋体" w:hAnsi="Calibri" w:cs="黑体" w:hint="eastAsia"/>
          <w:sz w:val="24"/>
          <w:szCs w:val="24"/>
        </w:rPr>
        <w:t>实验讲解和实验操作</w:t>
      </w:r>
      <w:r w:rsidRPr="00CB4606">
        <w:rPr>
          <w:rFonts w:ascii="Calibri" w:eastAsia="宋体" w:hAnsi="Calibri" w:cs="黑体" w:hint="eastAsia"/>
          <w:sz w:val="24"/>
          <w:szCs w:val="24"/>
        </w:rPr>
        <w:t>的形式进行。</w:t>
      </w:r>
    </w:p>
    <w:p w:rsidR="00C80854" w:rsidRPr="00CB4606" w:rsidRDefault="00C80854" w:rsidP="00C80854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B4606" w:rsidRPr="00CB4606" w:rsidRDefault="00CB4606" w:rsidP="00CB460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B4606">
        <w:rPr>
          <w:rFonts w:hint="eastAsia"/>
          <w:sz w:val="24"/>
          <w:szCs w:val="24"/>
        </w:rPr>
        <w:t>研读</w:t>
      </w:r>
      <w:r w:rsidRPr="00CB4606">
        <w:rPr>
          <w:rFonts w:hint="eastAsia"/>
          <w:sz w:val="24"/>
          <w:szCs w:val="24"/>
        </w:rPr>
        <w:t>实验讲义；</w:t>
      </w:r>
      <w:r w:rsidRPr="00CB4606">
        <w:rPr>
          <w:rFonts w:hint="eastAsia"/>
          <w:sz w:val="24"/>
          <w:szCs w:val="24"/>
        </w:rPr>
        <w:t>完成</w:t>
      </w:r>
      <w:r w:rsidRPr="00CB4606">
        <w:rPr>
          <w:rFonts w:hint="eastAsia"/>
          <w:sz w:val="24"/>
          <w:szCs w:val="24"/>
        </w:rPr>
        <w:t>实验报告</w:t>
      </w:r>
    </w:p>
    <w:p w:rsidR="00EE516D" w:rsidRDefault="00D676B0" w:rsidP="00C80854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D23281" w:rsidRDefault="00D23281" w:rsidP="00D2328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按时上课，不要无故缺席，遵守课堂纪律，专心听讲，积极参与课堂讨论和提问，认真独立完成课后复习和课后作业，考试认真遵照学校的诚信考试要求。通过本课程的学习，学生应掌握所讲授的知识点，养成独立思考、勤于动手、勤于分析的好习惯，在掌握书本知识的基础上，积极翻阅相关的参考资料，不断开阔自己的眼界和知识面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D676B0" w:rsidRDefault="00D23281" w:rsidP="00FF5195">
      <w:pPr>
        <w:widowControl/>
        <w:spacing w:after="75" w:line="360" w:lineRule="auto"/>
        <w:ind w:firstLine="420"/>
        <w:jc w:val="left"/>
        <w:rPr>
          <w:b/>
          <w:sz w:val="28"/>
          <w:szCs w:val="28"/>
        </w:rPr>
      </w:pP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考核方式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采用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闭卷考试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形式，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课程考核成绩由</w:t>
      </w:r>
      <w:r w:rsidR="00FF5195"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平时成绩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、实验成绩和期末成绩构成，</w:t>
      </w:r>
      <w:r w:rsidR="00FF5195"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平时成绩根据出勤、课堂讨论、课后作业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等</w:t>
      </w:r>
      <w:r w:rsidR="00FF5195"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评定，所占比重一般不超过</w:t>
      </w:r>
      <w:r w:rsidR="00FF5195">
        <w:rPr>
          <w:rFonts w:ascii="宋体" w:hAnsi="宋体" w:cs="宋体"/>
          <w:color w:val="333333"/>
          <w:kern w:val="0"/>
          <w:sz w:val="24"/>
          <w:szCs w:val="24"/>
        </w:rPr>
        <w:t>3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0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，实验成绩根据实验出勤、实验课堂表现以及实验报告成绩评定，比重一般不超过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0%，</w:t>
      </w:r>
      <w:r w:rsidR="00FF5195"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考核各部分的比重由老师结合课程内容给定：平时成绩：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  <w:u w:val="single"/>
        </w:rPr>
        <w:t>30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 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</w:rPr>
        <w:t>，实验成绩：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  <w:u w:val="single"/>
        </w:rPr>
        <w:t>10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 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r w:rsidR="00FF5195"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期末考试：</w:t>
      </w:r>
      <w:r w:rsidR="00FF5195"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</w:t>
      </w:r>
      <w:r w:rsidR="00FF5195">
        <w:rPr>
          <w:rFonts w:ascii="宋体" w:hAnsi="宋体" w:cs="宋体" w:hint="eastAsia"/>
          <w:color w:val="333333"/>
          <w:kern w:val="0"/>
          <w:sz w:val="24"/>
          <w:szCs w:val="24"/>
          <w:u w:val="single"/>
        </w:rPr>
        <w:t>6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  <w:u w:val="single"/>
        </w:rPr>
        <w:t>0   </w:t>
      </w:r>
      <w:r w:rsidR="00FF5195"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r>
        <w:rPr>
          <w:rFonts w:ascii="宋体" w:hAnsi="宋体" w:cs="宋体"/>
          <w:color w:val="333333"/>
          <w:kern w:val="0"/>
          <w:sz w:val="24"/>
          <w:szCs w:val="24"/>
        </w:rPr>
        <w:t>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FF5195" w:rsidRDefault="00FF5195" w:rsidP="00FF5195">
      <w:pPr>
        <w:spacing w:line="360" w:lineRule="auto"/>
        <w:ind w:firstLineChars="100" w:firstLine="240"/>
        <w:rPr>
          <w:rFonts w:hint="eastAsia"/>
          <w:sz w:val="24"/>
          <w:szCs w:val="24"/>
        </w:rPr>
      </w:pPr>
      <w:r w:rsidRPr="00AF4DAD">
        <w:rPr>
          <w:rFonts w:hint="eastAsia"/>
          <w:sz w:val="24"/>
          <w:szCs w:val="24"/>
        </w:rPr>
        <w:t>教材</w:t>
      </w:r>
    </w:p>
    <w:p w:rsidR="00FF5195" w:rsidRDefault="00FF5195" w:rsidP="00FF5195">
      <w:pPr>
        <w:spacing w:line="360" w:lineRule="auto"/>
        <w:ind w:firstLineChars="100" w:firstLine="2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 w:rsidRPr="004B4641">
        <w:rPr>
          <w:rFonts w:hint="eastAsia"/>
          <w:sz w:val="24"/>
          <w:szCs w:val="24"/>
        </w:rPr>
        <w:t>樊昌信等《通信原理》国防工业</w:t>
      </w:r>
      <w:r w:rsidRPr="004B4641">
        <w:rPr>
          <w:sz w:val="24"/>
          <w:szCs w:val="24"/>
        </w:rPr>
        <w:t>出版社</w:t>
      </w:r>
      <w:r w:rsidRPr="004B4641">
        <w:rPr>
          <w:rFonts w:hint="eastAsia"/>
          <w:sz w:val="24"/>
          <w:szCs w:val="24"/>
        </w:rPr>
        <w:t xml:space="preserve"> </w:t>
      </w:r>
      <w:r w:rsidRPr="004B4641">
        <w:rPr>
          <w:sz w:val="24"/>
          <w:szCs w:val="24"/>
        </w:rPr>
        <w:t>20</w:t>
      </w:r>
      <w:r w:rsidRPr="004B4641">
        <w:rPr>
          <w:rFonts w:hint="eastAsia"/>
          <w:sz w:val="24"/>
          <w:szCs w:val="24"/>
        </w:rPr>
        <w:t>12</w:t>
      </w:r>
      <w:r w:rsidRPr="004B4641">
        <w:rPr>
          <w:rFonts w:hint="eastAsia"/>
          <w:sz w:val="24"/>
          <w:szCs w:val="24"/>
        </w:rPr>
        <w:t>年第</w:t>
      </w:r>
      <w:r w:rsidRPr="004B4641">
        <w:rPr>
          <w:rFonts w:hint="eastAsia"/>
          <w:sz w:val="24"/>
          <w:szCs w:val="24"/>
        </w:rPr>
        <w:t>7</w:t>
      </w:r>
      <w:r w:rsidRPr="004B4641">
        <w:rPr>
          <w:rFonts w:hint="eastAsia"/>
          <w:sz w:val="24"/>
          <w:szCs w:val="24"/>
        </w:rPr>
        <w:t>版</w:t>
      </w:r>
      <w:r w:rsidRPr="004B4641">
        <w:rPr>
          <w:sz w:val="24"/>
          <w:szCs w:val="24"/>
        </w:rPr>
        <w:t>.</w:t>
      </w:r>
    </w:p>
    <w:p w:rsidR="00FF5195" w:rsidRDefault="00FF5195" w:rsidP="00FF5195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BF6EB8">
        <w:rPr>
          <w:rFonts w:ascii="宋体" w:hAnsi="宋体" w:cs="宋体"/>
          <w:color w:val="333333"/>
          <w:kern w:val="0"/>
          <w:sz w:val="24"/>
          <w:szCs w:val="24"/>
        </w:rPr>
        <w:t>南京润众科技有限公司</w:t>
      </w:r>
      <w:r w:rsidRPr="00BF6EB8"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 《</w:t>
      </w:r>
      <w:r w:rsidRPr="00BF6EB8">
        <w:rPr>
          <w:rFonts w:ascii="宋体" w:hAnsi="宋体" w:cs="宋体"/>
          <w:color w:val="333333"/>
          <w:kern w:val="0"/>
          <w:sz w:val="24"/>
          <w:szCs w:val="24"/>
        </w:rPr>
        <w:t>RZ8621D</w:t>
      </w:r>
      <w:r w:rsidRPr="00BF6EB8">
        <w:rPr>
          <w:rFonts w:ascii="宋体" w:hAnsi="宋体" w:cs="宋体" w:hint="eastAsia"/>
          <w:color w:val="333333"/>
          <w:kern w:val="0"/>
          <w:sz w:val="24"/>
          <w:szCs w:val="24"/>
        </w:rPr>
        <w:t>型通信原理实验讲义》</w:t>
      </w:r>
    </w:p>
    <w:p w:rsidR="00FF5195" w:rsidRDefault="00FF5195" w:rsidP="00FF5195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教参：</w:t>
      </w:r>
    </w:p>
    <w:p w:rsidR="00FF5195" w:rsidRDefault="00FF5195" w:rsidP="00FF5195">
      <w:pPr>
        <w:spacing w:line="360" w:lineRule="auto"/>
        <w:ind w:leftChars="100" w:left="21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孙</w:t>
      </w:r>
      <w:r w:rsidRPr="00AF4DAD">
        <w:rPr>
          <w:rFonts w:hint="eastAsia"/>
          <w:sz w:val="24"/>
          <w:szCs w:val="24"/>
        </w:rPr>
        <w:t>学军等编著．通信原理，电子工业出版社</w:t>
      </w:r>
      <w:r w:rsidRPr="00AF4DAD">
        <w:rPr>
          <w:rFonts w:hint="eastAsia"/>
          <w:sz w:val="24"/>
          <w:szCs w:val="24"/>
        </w:rPr>
        <w:cr/>
      </w:r>
      <w:r>
        <w:rPr>
          <w:rFonts w:hint="eastAsia"/>
          <w:sz w:val="24"/>
          <w:szCs w:val="24"/>
        </w:rPr>
        <w:t xml:space="preserve">2. </w:t>
      </w:r>
      <w:r w:rsidRPr="00AF4DAD">
        <w:rPr>
          <w:rFonts w:hint="eastAsia"/>
          <w:sz w:val="24"/>
          <w:szCs w:val="24"/>
        </w:rPr>
        <w:t>樊昌信改编</w:t>
      </w:r>
      <w:r w:rsidRPr="00AF4DAD">
        <w:rPr>
          <w:rFonts w:hint="eastAsia"/>
          <w:sz w:val="24"/>
          <w:szCs w:val="24"/>
        </w:rPr>
        <w:t xml:space="preserve"> John G. </w:t>
      </w:r>
      <w:proofErr w:type="spellStart"/>
      <w:r w:rsidRPr="00AF4DAD">
        <w:rPr>
          <w:rFonts w:hint="eastAsia"/>
          <w:sz w:val="24"/>
          <w:szCs w:val="24"/>
        </w:rPr>
        <w:t>Proakis</w:t>
      </w:r>
      <w:proofErr w:type="spellEnd"/>
      <w:r w:rsidRPr="00AF4DAD">
        <w:rPr>
          <w:rFonts w:hint="eastAsia"/>
          <w:sz w:val="24"/>
          <w:szCs w:val="24"/>
        </w:rPr>
        <w:t>著．通信系统原理，电子工业出版社</w:t>
      </w:r>
      <w:r>
        <w:rPr>
          <w:rFonts w:hint="eastAsia"/>
          <w:sz w:val="24"/>
          <w:szCs w:val="24"/>
        </w:rPr>
        <w:cr/>
        <w:t xml:space="preserve">3. </w:t>
      </w:r>
      <w:r w:rsidRPr="00AF4DAD">
        <w:rPr>
          <w:rFonts w:hint="eastAsia"/>
          <w:sz w:val="24"/>
          <w:szCs w:val="24"/>
        </w:rPr>
        <w:t>李建新等编著．现代通信系统分析与仿真——</w:t>
      </w:r>
      <w:r w:rsidRPr="00AF4DAD">
        <w:rPr>
          <w:rFonts w:hint="eastAsia"/>
          <w:sz w:val="24"/>
          <w:szCs w:val="24"/>
        </w:rPr>
        <w:t>MATLAB</w:t>
      </w:r>
      <w:r w:rsidRPr="00AF4DAD">
        <w:rPr>
          <w:rFonts w:hint="eastAsia"/>
          <w:sz w:val="24"/>
          <w:szCs w:val="24"/>
        </w:rPr>
        <w:t>通信工具箱，西安电子科技大学出版社</w:t>
      </w:r>
    </w:p>
    <w:p w:rsidR="00FF5195" w:rsidRDefault="00FF5195" w:rsidP="00FF5195">
      <w:pPr>
        <w:spacing w:line="360" w:lineRule="auto"/>
        <w:ind w:leftChars="100" w:left="210"/>
        <w:rPr>
          <w:rFonts w:hint="eastAsia"/>
          <w:sz w:val="24"/>
          <w:szCs w:val="24"/>
        </w:rPr>
      </w:pPr>
      <w:bookmarkStart w:id="1" w:name="__infodetail_pub"/>
      <w:r>
        <w:rPr>
          <w:rFonts w:hint="eastAsia"/>
          <w:sz w:val="24"/>
          <w:szCs w:val="24"/>
        </w:rPr>
        <w:lastRenderedPageBreak/>
        <w:t>4</w:t>
      </w:r>
      <w:r w:rsidR="00BA4E27"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 xml:space="preserve">Simon </w:t>
      </w:r>
      <w:proofErr w:type="spellStart"/>
      <w:r>
        <w:rPr>
          <w:rFonts w:hint="eastAsia"/>
          <w:sz w:val="24"/>
          <w:szCs w:val="24"/>
        </w:rPr>
        <w:t>Haykin</w:t>
      </w:r>
      <w:proofErr w:type="spellEnd"/>
      <w:r w:rsidRPr="00AF4DAD">
        <w:rPr>
          <w:rFonts w:hint="eastAsia"/>
          <w:sz w:val="24"/>
          <w:szCs w:val="24"/>
        </w:rPr>
        <w:t>著</w:t>
      </w:r>
      <w:bookmarkEnd w:id="1"/>
      <w:r>
        <w:rPr>
          <w:rFonts w:hint="eastAsia"/>
          <w:sz w:val="24"/>
          <w:szCs w:val="24"/>
        </w:rPr>
        <w:t>，宋铁成等译</w:t>
      </w:r>
      <w:r>
        <w:rPr>
          <w:rFonts w:hint="eastAsia"/>
          <w:sz w:val="24"/>
          <w:szCs w:val="24"/>
        </w:rPr>
        <w:t>.</w:t>
      </w:r>
      <w:r w:rsidRPr="00AF4DA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通信系统（第四</w:t>
      </w:r>
      <w:r w:rsidRPr="00AF4DAD">
        <w:rPr>
          <w:rFonts w:hint="eastAsia"/>
          <w:sz w:val="24"/>
          <w:szCs w:val="24"/>
        </w:rPr>
        <w:t>版）</w:t>
      </w:r>
      <w:r>
        <w:rPr>
          <w:rFonts w:hint="eastAsia"/>
          <w:sz w:val="24"/>
          <w:szCs w:val="24"/>
        </w:rPr>
        <w:t>,</w:t>
      </w:r>
      <w:r w:rsidRPr="00AF4DAD">
        <w:rPr>
          <w:rFonts w:hint="eastAsia"/>
          <w:sz w:val="24"/>
          <w:szCs w:val="24"/>
        </w:rPr>
        <w:t>电子工业出版社</w:t>
      </w:r>
      <w:r>
        <w:rPr>
          <w:rFonts w:hint="eastAsia"/>
          <w:sz w:val="24"/>
          <w:szCs w:val="24"/>
        </w:rPr>
        <w:t>。</w:t>
      </w:r>
    </w:p>
    <w:p w:rsidR="00BA4E27" w:rsidRPr="00BA4E27" w:rsidRDefault="00BA4E27" w:rsidP="00BA4E27">
      <w:pPr>
        <w:spacing w:line="360" w:lineRule="auto"/>
        <w:ind w:firstLineChars="100" w:firstLine="240"/>
        <w:rPr>
          <w:rFonts w:hint="eastAsia"/>
          <w:sz w:val="24"/>
          <w:szCs w:val="24"/>
        </w:rPr>
      </w:pPr>
      <w:r w:rsidRPr="00BA4E27">
        <w:rPr>
          <w:rFonts w:hint="eastAsia"/>
          <w:sz w:val="24"/>
          <w:szCs w:val="24"/>
        </w:rPr>
        <w:t>网络资源</w:t>
      </w:r>
    </w:p>
    <w:p w:rsidR="00BA4E27" w:rsidRPr="00BA4E27" w:rsidRDefault="00BA4E27" w:rsidP="00BA4E27">
      <w:pPr>
        <w:spacing w:line="360" w:lineRule="auto"/>
        <w:ind w:leftChars="100" w:left="210"/>
        <w:rPr>
          <w:rFonts w:hint="eastAsia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 xml:space="preserve"> </w:t>
      </w:r>
      <w:r w:rsidRPr="00BA4E27">
        <w:rPr>
          <w:sz w:val="24"/>
          <w:szCs w:val="24"/>
        </w:rPr>
        <w:t>西安电子科技大学通信原理网站</w:t>
      </w:r>
      <w:r w:rsidRPr="00BA4E27">
        <w:rPr>
          <w:rFonts w:hint="eastAsia"/>
          <w:sz w:val="24"/>
          <w:szCs w:val="24"/>
        </w:rPr>
        <w:t xml:space="preserve">  </w:t>
      </w:r>
      <w:hyperlink r:id="rId8" w:history="1">
        <w:r w:rsidRPr="00BA4E27">
          <w:rPr>
            <w:sz w:val="24"/>
            <w:szCs w:val="24"/>
          </w:rPr>
          <w:t>http://ste.xidian.edu.cn/txgc/</w:t>
        </w:r>
      </w:hyperlink>
    </w:p>
    <w:p w:rsidR="00BA4E27" w:rsidRDefault="00BA4E27" w:rsidP="00BA4E27">
      <w:pPr>
        <w:spacing w:line="360" w:lineRule="auto"/>
        <w:ind w:leftChars="100" w:left="21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Pr="00BA4E27">
        <w:rPr>
          <w:sz w:val="24"/>
          <w:szCs w:val="24"/>
        </w:rPr>
        <w:t>东南大学通信原理网站</w:t>
      </w:r>
      <w:r>
        <w:rPr>
          <w:rFonts w:hint="eastAsia"/>
          <w:sz w:val="24"/>
          <w:szCs w:val="24"/>
        </w:rPr>
        <w:t xml:space="preserve"> </w:t>
      </w:r>
    </w:p>
    <w:p w:rsidR="00BA4E27" w:rsidRPr="00BA4E27" w:rsidRDefault="00BA4E27" w:rsidP="00BA4E27">
      <w:pPr>
        <w:spacing w:line="360" w:lineRule="auto"/>
        <w:ind w:leftChars="100" w:left="21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hyperlink r:id="rId9" w:history="1">
        <w:r w:rsidRPr="00BA4E27">
          <w:rPr>
            <w:sz w:val="24"/>
            <w:szCs w:val="24"/>
          </w:rPr>
          <w:t>http://jwc.seu.edu.cn/jpkc/declare/2006txyl/old/1.htm</w:t>
        </w:r>
      </w:hyperlink>
    </w:p>
    <w:p w:rsidR="00BA4E27" w:rsidRPr="00BA4E27" w:rsidRDefault="00BA4E27" w:rsidP="00BA4E27">
      <w:pPr>
        <w:spacing w:line="360" w:lineRule="auto"/>
        <w:ind w:leftChars="100" w:left="21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 w:rsidRPr="00BA4E27">
        <w:rPr>
          <w:sz w:val="24"/>
          <w:szCs w:val="24"/>
        </w:rPr>
        <w:t>麻省理工学院的</w:t>
      </w:r>
      <w:r w:rsidRPr="00BA4E27">
        <w:rPr>
          <w:sz w:val="24"/>
          <w:szCs w:val="24"/>
        </w:rPr>
        <w:t>Transmission of Information</w:t>
      </w:r>
      <w:r w:rsidRPr="00BA4E27">
        <w:rPr>
          <w:rFonts w:hint="eastAsia"/>
          <w:sz w:val="24"/>
          <w:szCs w:val="24"/>
        </w:rPr>
        <w:t xml:space="preserve"> </w:t>
      </w:r>
      <w:hyperlink r:id="rId10" w:history="1">
        <w:r w:rsidRPr="00BA4E27">
          <w:rPr>
            <w:sz w:val="24"/>
            <w:szCs w:val="24"/>
          </w:rPr>
          <w:t>http://web.mit.edu/6.441/www/</w:t>
        </w:r>
      </w:hyperlink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Default="00A119A4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无</w:t>
      </w: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14" w:rsidRDefault="00502114" w:rsidP="00B626E6">
      <w:r>
        <w:separator/>
      </w:r>
    </w:p>
  </w:endnote>
  <w:endnote w:type="continuationSeparator" w:id="0">
    <w:p w:rsidR="00502114" w:rsidRDefault="00502114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281"/>
      <w:docPartObj>
        <w:docPartGallery w:val="Page Numbers (Bottom of Page)"/>
        <w:docPartUnique/>
      </w:docPartObj>
    </w:sdtPr>
    <w:sdtEndPr/>
    <w:sdtContent>
      <w:p w:rsidR="00D676B0" w:rsidRDefault="00B0090D">
        <w:pPr>
          <w:pStyle w:val="a8"/>
          <w:jc w:val="right"/>
        </w:pPr>
        <w:r>
          <w:fldChar w:fldCharType="begin"/>
        </w:r>
        <w:r w:rsidR="005036AB">
          <w:instrText xml:space="preserve"> PAGE   \* MERGEFORMAT </w:instrText>
        </w:r>
        <w:r>
          <w:fldChar w:fldCharType="separate"/>
        </w:r>
        <w:r w:rsidR="009F36A6" w:rsidRPr="009F36A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14" w:rsidRDefault="00502114" w:rsidP="00B626E6">
      <w:r>
        <w:separator/>
      </w:r>
    </w:p>
  </w:footnote>
  <w:footnote w:type="continuationSeparator" w:id="0">
    <w:p w:rsidR="00502114" w:rsidRDefault="00502114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DE46B2"/>
    <w:multiLevelType w:val="hybridMultilevel"/>
    <w:tmpl w:val="B418AB36"/>
    <w:lvl w:ilvl="0" w:tplc="8A1CCD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7787A24">
      <w:start w:val="1"/>
      <w:numFmt w:val="japaneseCounting"/>
      <w:lvlText w:val="第%2章"/>
      <w:lvlJc w:val="left"/>
      <w:pPr>
        <w:tabs>
          <w:tab w:val="num" w:pos="1410"/>
        </w:tabs>
        <w:ind w:left="1410" w:hanging="99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5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3FA6778E"/>
    <w:multiLevelType w:val="hybridMultilevel"/>
    <w:tmpl w:val="966409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0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AE03566"/>
    <w:multiLevelType w:val="hybridMultilevel"/>
    <w:tmpl w:val="87543BD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251F0"/>
    <w:rsid w:val="00026C3C"/>
    <w:rsid w:val="0002719C"/>
    <w:rsid w:val="0002744C"/>
    <w:rsid w:val="0005344C"/>
    <w:rsid w:val="000770DD"/>
    <w:rsid w:val="00077DC5"/>
    <w:rsid w:val="000C4893"/>
    <w:rsid w:val="00134A89"/>
    <w:rsid w:val="00137695"/>
    <w:rsid w:val="0014785A"/>
    <w:rsid w:val="0017617E"/>
    <w:rsid w:val="0017745F"/>
    <w:rsid w:val="00177D73"/>
    <w:rsid w:val="001E1D28"/>
    <w:rsid w:val="0023749B"/>
    <w:rsid w:val="0024361E"/>
    <w:rsid w:val="002B3320"/>
    <w:rsid w:val="002C3A33"/>
    <w:rsid w:val="002D030F"/>
    <w:rsid w:val="002D3F66"/>
    <w:rsid w:val="002D495E"/>
    <w:rsid w:val="002E2F3A"/>
    <w:rsid w:val="002F613D"/>
    <w:rsid w:val="00354025"/>
    <w:rsid w:val="0038641B"/>
    <w:rsid w:val="003B55E2"/>
    <w:rsid w:val="003E21D1"/>
    <w:rsid w:val="003F72D7"/>
    <w:rsid w:val="004015CA"/>
    <w:rsid w:val="00444BC9"/>
    <w:rsid w:val="004453EA"/>
    <w:rsid w:val="00445AB8"/>
    <w:rsid w:val="00455326"/>
    <w:rsid w:val="004855FA"/>
    <w:rsid w:val="004C358C"/>
    <w:rsid w:val="004C3A9B"/>
    <w:rsid w:val="004D1295"/>
    <w:rsid w:val="004D5254"/>
    <w:rsid w:val="004F34E5"/>
    <w:rsid w:val="00502114"/>
    <w:rsid w:val="005036AB"/>
    <w:rsid w:val="005130ED"/>
    <w:rsid w:val="005206F6"/>
    <w:rsid w:val="005D756B"/>
    <w:rsid w:val="005F443A"/>
    <w:rsid w:val="006275D1"/>
    <w:rsid w:val="0064414C"/>
    <w:rsid w:val="006442B6"/>
    <w:rsid w:val="00661F1E"/>
    <w:rsid w:val="00666914"/>
    <w:rsid w:val="00686C29"/>
    <w:rsid w:val="006871DC"/>
    <w:rsid w:val="006A09B5"/>
    <w:rsid w:val="006B40F5"/>
    <w:rsid w:val="006C2A0C"/>
    <w:rsid w:val="006E1A9F"/>
    <w:rsid w:val="00700EEF"/>
    <w:rsid w:val="0073122F"/>
    <w:rsid w:val="0073505E"/>
    <w:rsid w:val="00743750"/>
    <w:rsid w:val="00761E16"/>
    <w:rsid w:val="007A5F5F"/>
    <w:rsid w:val="007D3C41"/>
    <w:rsid w:val="007E3049"/>
    <w:rsid w:val="00820A74"/>
    <w:rsid w:val="00851228"/>
    <w:rsid w:val="00865E18"/>
    <w:rsid w:val="00871929"/>
    <w:rsid w:val="00897C7C"/>
    <w:rsid w:val="008C083E"/>
    <w:rsid w:val="009043E8"/>
    <w:rsid w:val="009163CC"/>
    <w:rsid w:val="00920D23"/>
    <w:rsid w:val="009C46DB"/>
    <w:rsid w:val="009F36A6"/>
    <w:rsid w:val="00A058AA"/>
    <w:rsid w:val="00A05D3B"/>
    <w:rsid w:val="00A119A4"/>
    <w:rsid w:val="00A27B5B"/>
    <w:rsid w:val="00A3011B"/>
    <w:rsid w:val="00A42F1A"/>
    <w:rsid w:val="00A82162"/>
    <w:rsid w:val="00A967C5"/>
    <w:rsid w:val="00AC341F"/>
    <w:rsid w:val="00AC350E"/>
    <w:rsid w:val="00AD0714"/>
    <w:rsid w:val="00B0090D"/>
    <w:rsid w:val="00B245CD"/>
    <w:rsid w:val="00B266F1"/>
    <w:rsid w:val="00B57384"/>
    <w:rsid w:val="00B61302"/>
    <w:rsid w:val="00B626E6"/>
    <w:rsid w:val="00B63217"/>
    <w:rsid w:val="00B76908"/>
    <w:rsid w:val="00B8098F"/>
    <w:rsid w:val="00BA4E27"/>
    <w:rsid w:val="00C14B35"/>
    <w:rsid w:val="00C2054A"/>
    <w:rsid w:val="00C31842"/>
    <w:rsid w:val="00C514E7"/>
    <w:rsid w:val="00C6338F"/>
    <w:rsid w:val="00C66DDC"/>
    <w:rsid w:val="00C80854"/>
    <w:rsid w:val="00CB4606"/>
    <w:rsid w:val="00CB59F4"/>
    <w:rsid w:val="00CD6DB0"/>
    <w:rsid w:val="00D23281"/>
    <w:rsid w:val="00D27739"/>
    <w:rsid w:val="00D36E6D"/>
    <w:rsid w:val="00D500BF"/>
    <w:rsid w:val="00D50D3A"/>
    <w:rsid w:val="00D676B0"/>
    <w:rsid w:val="00D724EE"/>
    <w:rsid w:val="00D74BAD"/>
    <w:rsid w:val="00DA0240"/>
    <w:rsid w:val="00DB5BF0"/>
    <w:rsid w:val="00DB5F70"/>
    <w:rsid w:val="00DC2F20"/>
    <w:rsid w:val="00DE5D5C"/>
    <w:rsid w:val="00E10CDB"/>
    <w:rsid w:val="00E4604E"/>
    <w:rsid w:val="00E82216"/>
    <w:rsid w:val="00EC3117"/>
    <w:rsid w:val="00ED362D"/>
    <w:rsid w:val="00ED61DE"/>
    <w:rsid w:val="00EE516D"/>
    <w:rsid w:val="00F12E00"/>
    <w:rsid w:val="00F22950"/>
    <w:rsid w:val="00F2621E"/>
    <w:rsid w:val="00F27011"/>
    <w:rsid w:val="00F4093D"/>
    <w:rsid w:val="00F524C9"/>
    <w:rsid w:val="00F5257C"/>
    <w:rsid w:val="00F55960"/>
    <w:rsid w:val="00F67760"/>
    <w:rsid w:val="00F72E22"/>
    <w:rsid w:val="00F740DB"/>
    <w:rsid w:val="00F7618B"/>
    <w:rsid w:val="00F77376"/>
    <w:rsid w:val="00F774E3"/>
    <w:rsid w:val="00F8278D"/>
    <w:rsid w:val="00F8579D"/>
    <w:rsid w:val="00F9539F"/>
    <w:rsid w:val="00FA3EC1"/>
    <w:rsid w:val="00FB4C08"/>
    <w:rsid w:val="00FC333D"/>
    <w:rsid w:val="00FD2F40"/>
    <w:rsid w:val="00FF15C3"/>
    <w:rsid w:val="00FF5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styleId="a9">
    <w:name w:val="Hyperlink"/>
    <w:basedOn w:val="a0"/>
    <w:rsid w:val="00BA4E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styleId="a9">
    <w:name w:val="Hyperlink"/>
    <w:basedOn w:val="a0"/>
    <w:rsid w:val="00BA4E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e.xidian.edu.cn/txgc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eb.mit.edu/6.441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wc.seu.edu.cn/jpkc/declare/2006txyl/old/1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750</Words>
  <Characters>4276</Characters>
  <Application>Microsoft Office Word</Application>
  <DocSecurity>0</DocSecurity>
  <Lines>35</Lines>
  <Paragraphs>10</Paragraphs>
  <ScaleCrop>false</ScaleCrop>
  <Company>Microsoft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多表扬少批评！</cp:lastModifiedBy>
  <cp:revision>6</cp:revision>
  <cp:lastPrinted>2016-09-18T07:05:00Z</cp:lastPrinted>
  <dcterms:created xsi:type="dcterms:W3CDTF">2016-10-02T13:34:00Z</dcterms:created>
  <dcterms:modified xsi:type="dcterms:W3CDTF">2016-10-02T14:57:00Z</dcterms:modified>
</cp:coreProperties>
</file>